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00000001">
      <w:pPr>
        <w:keepNext w:val="0"/>
        <w:keepLines w:val="0"/>
        <w:spacing w:before="0" w:after="0" w:line="360" w:lineRule="auto"/>
        <w:jc w:val="center"/>
        <w:rPr>
          <w:rFonts w:ascii="Century Gothic" w:hAnsi="Century Gothic" w:eastAsia="Century Gothic" w:cs="Century Gothic"/>
          <w:b/>
          <w:bCs/>
          <w:sz w:val="32"/>
          <w:szCs w:val="32"/>
        </w:rPr>
      </w:pPr>
      <w:r>
        <w:rPr>
          <w:rFonts w:ascii="Century Gothic" w:hAnsi="Century Gothic" w:eastAsia="Century Gothic" w:cs="Century Gothic"/>
          <w:b/>
          <w:bCs/>
          <w:sz w:val="32"/>
          <w:szCs w:val="32"/>
          <w:rtl w:val="0"/>
        </w:rPr>
        <w:t>IBALOI NLP LEXICON SYSTEM</w:t>
      </w:r>
    </w:p>
    <w:p w14:paraId="00000002">
      <w:pPr>
        <w:keepNext w:val="0"/>
        <w:keepLines w:val="0"/>
        <w:spacing w:before="0" w:after="0" w:line="360" w:lineRule="auto"/>
        <w:jc w:val="center"/>
        <w:rPr>
          <w:rFonts w:ascii="Century Gothic" w:hAnsi="Century Gothic" w:eastAsia="Century Gothic" w:cs="Century Gothic"/>
          <w:b/>
          <w:bCs/>
          <w:sz w:val="32"/>
          <w:szCs w:val="32"/>
        </w:rPr>
      </w:pPr>
      <w:r>
        <w:rPr>
          <w:rFonts w:ascii="Century Gothic" w:hAnsi="Century Gothic" w:eastAsia="Century Gothic" w:cs="Century Gothic"/>
          <w:b/>
          <w:bCs/>
          <w:sz w:val="32"/>
          <w:szCs w:val="32"/>
          <w:rtl w:val="0"/>
        </w:rPr>
        <w:t>USER MANUAL</w:t>
      </w:r>
    </w:p>
    <w:p w14:paraId="00000003">
      <w:pPr>
        <w:keepNext w:val="0"/>
        <w:keepLines w:val="0"/>
        <w:spacing w:before="0" w:after="0" w:line="360" w:lineRule="auto"/>
        <w:jc w:val="center"/>
        <w:rPr>
          <w:rFonts w:ascii="Century Gothic" w:hAnsi="Century Gothic" w:eastAsia="Century Gothic" w:cs="Century Gothic"/>
          <w:b/>
          <w:bCs/>
          <w:sz w:val="32"/>
          <w:szCs w:val="32"/>
        </w:rPr>
      </w:pPr>
      <w:r>
        <w:rPr>
          <w:rFonts w:ascii="Century Gothic" w:hAnsi="Century Gothic" w:eastAsia="Century Gothic" w:cs="Century Gothic"/>
          <w:b/>
          <w:bCs/>
          <w:sz w:val="32"/>
          <w:szCs w:val="32"/>
          <w:rtl w:val="0"/>
        </w:rPr>
        <w:t xml:space="preserve">A Digital Platform for Ibaloi Language </w:t>
      </w:r>
    </w:p>
    <w:p w14:paraId="00000004">
      <w:pPr>
        <w:keepNext w:val="0"/>
        <w:keepLines w:val="0"/>
        <w:spacing w:before="0" w:after="0" w:line="360" w:lineRule="auto"/>
        <w:jc w:val="center"/>
        <w:rPr>
          <w:rFonts w:ascii="Century Gothic" w:hAnsi="Century Gothic" w:eastAsia="Century Gothic" w:cs="Century Gothic"/>
          <w:b/>
          <w:bCs/>
          <w:sz w:val="32"/>
          <w:szCs w:val="32"/>
        </w:rPr>
      </w:pPr>
      <w:r>
        <w:rPr>
          <w:rFonts w:ascii="Century Gothic" w:hAnsi="Century Gothic" w:eastAsia="Century Gothic" w:cs="Century Gothic"/>
          <w:b/>
          <w:bCs/>
          <w:sz w:val="32"/>
          <w:szCs w:val="32"/>
          <w:rtl w:val="0"/>
        </w:rPr>
        <w:t>Preservation Through NLP</w:t>
      </w:r>
    </w:p>
    <w:p w14:paraId="00000005">
      <w:pPr>
        <w:spacing w:before="0" w:after="0" w:line="360" w:lineRule="auto"/>
        <w:jc w:val="center"/>
        <w:rPr>
          <w:rFonts w:ascii="Century Gothic" w:hAnsi="Century Gothic" w:eastAsia="Century Gothic" w:cs="Century Gothic"/>
        </w:rPr>
      </w:pPr>
    </w:p>
    <w:p w14:paraId="00000006">
      <w:pPr>
        <w:spacing w:before="0" w:after="0" w:line="360" w:lineRule="auto"/>
        <w:jc w:val="center"/>
        <w:rPr>
          <w:rFonts w:ascii="Century Gothic" w:hAnsi="Century Gothic" w:eastAsia="Century Gothic" w:cs="Century Gothic"/>
        </w:rPr>
      </w:pPr>
    </w:p>
    <w:p w14:paraId="00000007">
      <w:pPr>
        <w:spacing w:before="0" w:after="0" w:line="360" w:lineRule="auto"/>
        <w:jc w:val="center"/>
        <w:rPr>
          <w:rFonts w:ascii="Century Gothic" w:hAnsi="Century Gothic" w:eastAsia="Century Gothic" w:cs="Century Gothic"/>
        </w:rPr>
      </w:pPr>
    </w:p>
    <w:p w14:paraId="00000008">
      <w:pPr>
        <w:spacing w:before="0" w:after="0" w:line="360" w:lineRule="auto"/>
        <w:jc w:val="center"/>
        <w:rPr>
          <w:rFonts w:ascii="Century Gothic" w:hAnsi="Century Gothic" w:eastAsia="Century Gothic" w:cs="Century Gothic"/>
        </w:rPr>
      </w:pPr>
    </w:p>
    <w:p w14:paraId="00000009">
      <w:pPr>
        <w:spacing w:before="0" w:after="0" w:line="360" w:lineRule="auto"/>
        <w:jc w:val="center"/>
        <w:rPr>
          <w:rFonts w:ascii="Century Gothic" w:hAnsi="Century Gothic" w:eastAsia="Century Gothic" w:cs="Century Gothic"/>
        </w:rPr>
      </w:pPr>
    </w:p>
    <w:p w14:paraId="0000000A">
      <w:pPr>
        <w:spacing w:before="0" w:after="0" w:line="360" w:lineRule="auto"/>
        <w:jc w:val="center"/>
        <w:rPr>
          <w:rFonts w:ascii="Century Gothic" w:hAnsi="Century Gothic" w:eastAsia="Century Gothic" w:cs="Century Gothic"/>
        </w:rPr>
      </w:pPr>
    </w:p>
    <w:p w14:paraId="0000000B">
      <w:pPr>
        <w:spacing w:before="0" w:after="0" w:line="360" w:lineRule="auto"/>
        <w:jc w:val="left"/>
        <w:rPr>
          <w:rFonts w:ascii="Century Gothic" w:hAnsi="Century Gothic" w:eastAsia="Century Gothic" w:cs="Century Gothic"/>
        </w:rPr>
      </w:pPr>
    </w:p>
    <w:p w14:paraId="0000000C">
      <w:pPr>
        <w:spacing w:before="0" w:after="0" w:line="360" w:lineRule="auto"/>
        <w:jc w:val="center"/>
        <w:rPr>
          <w:rFonts w:ascii="Century Gothic" w:hAnsi="Century Gothic" w:eastAsia="Century Gothic" w:cs="Century Gothic"/>
        </w:rPr>
      </w:pPr>
    </w:p>
    <w:p w14:paraId="0000000D">
      <w:pPr>
        <w:spacing w:before="0" w:after="0" w:line="360" w:lineRule="auto"/>
        <w:jc w:val="center"/>
        <w:rPr>
          <w:rFonts w:ascii="Century Gothic" w:hAnsi="Century Gothic" w:eastAsia="Century Gothic" w:cs="Century Gothic"/>
        </w:rPr>
      </w:pPr>
    </w:p>
    <w:p w14:paraId="0000000E">
      <w:pPr>
        <w:spacing w:before="0" w:after="0" w:line="360" w:lineRule="auto"/>
        <w:jc w:val="center"/>
        <w:rPr>
          <w:rFonts w:ascii="Century Gothic" w:hAnsi="Century Gothic" w:eastAsia="Century Gothic" w:cs="Century Gothic"/>
        </w:rPr>
      </w:pPr>
    </w:p>
    <w:p w14:paraId="0000000F">
      <w:pPr>
        <w:spacing w:before="0" w:after="0" w:line="360" w:lineRule="auto"/>
        <w:jc w:val="center"/>
        <w:rPr>
          <w:rFonts w:ascii="Century Gothic" w:hAnsi="Century Gothic" w:eastAsia="Century Gothic" w:cs="Century Gothic"/>
        </w:rPr>
      </w:pPr>
    </w:p>
    <w:p w14:paraId="00000010">
      <w:pPr>
        <w:spacing w:before="0" w:after="0" w:line="360" w:lineRule="auto"/>
        <w:jc w:val="center"/>
        <w:rPr>
          <w:rFonts w:ascii="Century Gothic" w:hAnsi="Century Gothic" w:eastAsia="Century Gothic" w:cs="Century Gothic"/>
        </w:rPr>
      </w:pPr>
    </w:p>
    <w:p w14:paraId="00000011">
      <w:pPr>
        <w:spacing w:before="0" w:after="0" w:line="360" w:lineRule="auto"/>
        <w:jc w:val="left"/>
        <w:rPr>
          <w:rFonts w:ascii="Century Gothic" w:hAnsi="Century Gothic" w:eastAsia="Century Gothic" w:cs="Century Gothic"/>
        </w:rPr>
      </w:pPr>
    </w:p>
    <w:p w14:paraId="00000012">
      <w:pPr>
        <w:spacing w:before="0" w:after="0" w:line="360" w:lineRule="auto"/>
        <w:jc w:val="left"/>
        <w:rPr>
          <w:rFonts w:ascii="Century Gothic" w:hAnsi="Century Gothic" w:eastAsia="Century Gothic" w:cs="Century Gothic"/>
        </w:rPr>
      </w:pPr>
    </w:p>
    <w:p w14:paraId="00000013">
      <w:pPr>
        <w:spacing w:before="0" w:after="0" w:line="360" w:lineRule="auto"/>
        <w:jc w:val="left"/>
        <w:rPr>
          <w:rFonts w:ascii="Century Gothic" w:hAnsi="Century Gothic" w:eastAsia="Century Gothic" w:cs="Century Gothic"/>
        </w:rPr>
      </w:pPr>
    </w:p>
    <w:p w14:paraId="00000014">
      <w:pPr>
        <w:spacing w:before="0" w:after="0" w:line="360" w:lineRule="auto"/>
        <w:jc w:val="left"/>
        <w:rPr>
          <w:rFonts w:ascii="Century Gothic" w:hAnsi="Century Gothic" w:eastAsia="Century Gothic" w:cs="Century Gothic"/>
        </w:rPr>
      </w:pPr>
    </w:p>
    <w:p w14:paraId="00000015">
      <w:pPr>
        <w:spacing w:before="0" w:after="0" w:line="360" w:lineRule="auto"/>
        <w:jc w:val="left"/>
        <w:rPr>
          <w:rFonts w:ascii="Century Gothic" w:hAnsi="Century Gothic" w:eastAsia="Century Gothic" w:cs="Century Gothic"/>
        </w:rPr>
      </w:pPr>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016">
      <w:pPr>
        <w:keepNext w:val="0"/>
        <w:keepLines w:val="0"/>
        <w:spacing w:before="0" w:after="0" w:line="360" w:lineRule="auto"/>
        <w:jc w:val="center"/>
        <w:rPr>
          <w:rFonts w:ascii="Century Gothic" w:hAnsi="Century Gothic" w:eastAsia="Century Gothic" w:cs="Century Gothic"/>
          <w:b/>
          <w:bCs/>
          <w:sz w:val="26"/>
          <w:szCs w:val="26"/>
        </w:rPr>
      </w:pPr>
      <w:r>
        <w:rPr>
          <w:rFonts w:ascii="Century Gothic" w:hAnsi="Century Gothic" w:eastAsia="Century Gothic" w:cs="Century Gothic"/>
          <w:b/>
          <w:bCs/>
          <w:sz w:val="26"/>
          <w:szCs w:val="26"/>
          <w:rtl w:val="0"/>
        </w:rPr>
        <w:t>Prepared By:</w:t>
      </w:r>
    </w:p>
    <w:p w14:paraId="00000017">
      <w:pPr>
        <w:spacing w:before="0" w:after="0" w:line="360" w:lineRule="auto"/>
        <w:jc w:val="center"/>
        <w:rPr>
          <w:rFonts w:ascii="Century Gothic" w:hAnsi="Century Gothic" w:eastAsia="Century Gothic" w:cs="Century Gothic"/>
          <w:i/>
          <w:iCs/>
        </w:rPr>
      </w:pPr>
      <w:r>
        <w:rPr>
          <w:rFonts w:ascii="Century Gothic" w:hAnsi="Century Gothic" w:eastAsia="Century Gothic" w:cs="Century Gothic"/>
          <w:i/>
          <w:iCs/>
          <w:rtl w:val="0"/>
        </w:rPr>
        <w:t>NLP Team Mors3</w:t>
      </w:r>
    </w:p>
    <w:p w14:paraId="00000018">
      <w:pPr>
        <w:spacing w:before="0" w:after="0" w:line="360" w:lineRule="auto"/>
        <w:jc w:val="center"/>
        <w:rPr>
          <w:rFonts w:ascii="Century Gothic" w:hAnsi="Century Gothic" w:eastAsia="Century Gothic" w:cs="Century Gothic"/>
          <w:i/>
          <w:iCs/>
        </w:rPr>
      </w:pPr>
      <w:r>
        <w:pict>
          <v:rect id="_x0000_i1026" o:spt="1" style="height:1.5pt;width:0pt;" fillcolor="#A0A0A0" filled="t" stroked="f" coordsize="21600,21600" o:hr="t" o:hrstd="t" o:hralign="center">
            <v:path/>
            <v:fill on="t" focussize="0,0"/>
            <v:stroke on="f"/>
            <v:imagedata o:title=""/>
            <o:lock v:ext="edit"/>
            <w10:wrap type="none"/>
            <w10:anchorlock/>
          </v:rect>
        </w:pict>
      </w:r>
    </w:p>
    <w:p w14:paraId="00000019">
      <w:pPr>
        <w:spacing w:before="0" w:after="0" w:line="360" w:lineRule="auto"/>
        <w:jc w:val="center"/>
        <w:rPr>
          <w:rFonts w:ascii="Century Gothic" w:hAnsi="Century Gothic" w:eastAsia="Century Gothic" w:cs="Century Gothic"/>
        </w:rPr>
      </w:pPr>
      <w:r>
        <w:rPr>
          <w:rFonts w:ascii="Century Gothic" w:hAnsi="Century Gothic" w:eastAsia="Century Gothic" w:cs="Century Gothic"/>
          <w:b/>
          <w:bCs/>
          <w:sz w:val="26"/>
          <w:szCs w:val="26"/>
          <w:rtl w:val="0"/>
        </w:rPr>
        <w:t>TABLE OF CONTENTS</w:t>
      </w:r>
    </w:p>
    <w:sdt>
      <w:sdtPr>
        <w:id w:val="-1731022831"/>
        <w:docPartObj>
          <w:docPartGallery w:val="Table of Contents"/>
          <w:docPartUnique/>
        </w:docPartObj>
      </w:sdtPr>
      <w:sdtContent>
        <w:p w14:paraId="0000001A">
          <w:pPr>
            <w:widowControl w:val="0"/>
            <w:tabs>
              <w:tab w:val="right" w:pos="12000"/>
            </w:tabs>
            <w:spacing w:before="0" w:line="360" w:lineRule="auto"/>
            <w:jc w:val="left"/>
            <w:rPr>
              <w:rFonts w:ascii="Century Gothic" w:hAnsi="Century Gothic" w:eastAsia="Century Gothic" w:cs="Century Gothic"/>
              <w:b/>
              <w:bCs/>
              <w:color w:val="000000"/>
              <w:u w:val="none"/>
            </w:rPr>
          </w:pPr>
          <w:r>
            <w:fldChar w:fldCharType="begin"/>
          </w:r>
          <w:r>
            <w:instrText xml:space="preserve"> TOC \h \u \z \t "Heading 1,1,Heading 2,2,Heading 3,3,Heading 4,4,Heading 5,5,Heading 6,6,"</w:instrText>
          </w:r>
          <w:r>
            <w:fldChar w:fldCharType="separate"/>
          </w:r>
          <w:r>
            <w:fldChar w:fldCharType="begin"/>
          </w:r>
          <w:r>
            <w:instrText xml:space="preserve"> HYPERLINK \l "_25keqridcsv7" \h </w:instrText>
          </w:r>
          <w:r>
            <w:fldChar w:fldCharType="separate"/>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Introduction</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3</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fldChar w:fldCharType="end"/>
          </w:r>
        </w:p>
        <w:p w14:paraId="0000001B">
          <w:pPr>
            <w:widowControl w:val="0"/>
            <w:tabs>
              <w:tab w:val="right" w:pos="12000"/>
            </w:tabs>
            <w:spacing w:before="0" w:line="360" w:lineRule="auto"/>
            <w:jc w:val="left"/>
            <w:rPr>
              <w:rFonts w:ascii="Century Gothic" w:hAnsi="Century Gothic" w:eastAsia="Century Gothic" w:cs="Century Gothic"/>
              <w:b/>
              <w:bCs/>
              <w:color w:val="000000"/>
              <w:u w:val="none"/>
            </w:rPr>
          </w:pPr>
          <w:r>
            <w:fldChar w:fldCharType="begin"/>
          </w:r>
          <w:r>
            <w:instrText xml:space="preserve"> HYPERLINK \l "_qu6btfqsnrxy" \h </w:instrText>
          </w:r>
          <w:r>
            <w:fldChar w:fldCharType="separate"/>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Purpose of the System</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3</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fldChar w:fldCharType="end"/>
          </w:r>
        </w:p>
        <w:p w14:paraId="0000001C">
          <w:pPr>
            <w:widowControl w:val="0"/>
            <w:tabs>
              <w:tab w:val="right" w:pos="12000"/>
            </w:tabs>
            <w:spacing w:before="0" w:line="360" w:lineRule="auto"/>
            <w:jc w:val="left"/>
            <w:rPr>
              <w:rFonts w:ascii="Century Gothic" w:hAnsi="Century Gothic" w:eastAsia="Century Gothic" w:cs="Century Gothic"/>
              <w:b/>
              <w:bCs/>
              <w:color w:val="000000"/>
              <w:u w:val="none"/>
            </w:rPr>
          </w:pPr>
          <w:r>
            <w:fldChar w:fldCharType="begin"/>
          </w:r>
          <w:r>
            <w:instrText xml:space="preserve"> HYPERLINK \l "_kj6yh5rrt165" \h </w:instrText>
          </w:r>
          <w:r>
            <w:fldChar w:fldCharType="separate"/>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Target Users</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4</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fldChar w:fldCharType="end"/>
          </w:r>
        </w:p>
        <w:p w14:paraId="0000001D">
          <w:pPr>
            <w:widowControl w:val="0"/>
            <w:tabs>
              <w:tab w:val="right" w:pos="12000"/>
            </w:tabs>
            <w:spacing w:before="0" w:line="360" w:lineRule="auto"/>
            <w:jc w:val="left"/>
            <w:rPr>
              <w:rFonts w:ascii="Century Gothic" w:hAnsi="Century Gothic" w:eastAsia="Century Gothic" w:cs="Century Gothic"/>
              <w:b/>
              <w:bCs/>
              <w:color w:val="000000"/>
              <w:u w:val="none"/>
            </w:rPr>
          </w:pPr>
          <w:r>
            <w:fldChar w:fldCharType="begin"/>
          </w:r>
          <w:r>
            <w:instrText xml:space="preserve"> HYPERLINK \l "_a2ocr4qn4zae" \h </w:instrText>
          </w:r>
          <w:r>
            <w:fldChar w:fldCharType="separate"/>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System Requirements</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4</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fldChar w:fldCharType="end"/>
          </w:r>
        </w:p>
        <w:p w14:paraId="0000001E">
          <w:pPr>
            <w:widowControl w:val="0"/>
            <w:tabs>
              <w:tab w:val="right" w:pos="12000"/>
            </w:tabs>
            <w:spacing w:before="0" w:line="360" w:lineRule="auto"/>
            <w:jc w:val="left"/>
            <w:rPr>
              <w:rFonts w:ascii="Century Gothic" w:hAnsi="Century Gothic" w:eastAsia="Century Gothic" w:cs="Century Gothic"/>
              <w:b/>
              <w:bCs/>
              <w:color w:val="000000"/>
              <w:u w:val="none"/>
            </w:rPr>
          </w:pPr>
          <w:r>
            <w:fldChar w:fldCharType="begin"/>
          </w:r>
          <w:r>
            <w:instrText xml:space="preserve"> HYPERLINK \l "_7cx29d2b8lgr" \h </w:instrText>
          </w:r>
          <w:r>
            <w:fldChar w:fldCharType="separate"/>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How to Use This Manual</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4</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fldChar w:fldCharType="end"/>
          </w:r>
        </w:p>
        <w:p w14:paraId="0000001F">
          <w:pPr>
            <w:widowControl w:val="0"/>
            <w:tabs>
              <w:tab w:val="right" w:pos="12000"/>
            </w:tabs>
            <w:spacing w:before="0" w:line="360" w:lineRule="auto"/>
            <w:jc w:val="left"/>
            <w:rPr>
              <w:rFonts w:ascii="Century Gothic" w:hAnsi="Century Gothic" w:eastAsia="Century Gothic" w:cs="Century Gothic"/>
              <w:b/>
              <w:bCs/>
              <w:color w:val="000000"/>
              <w:u w:val="none"/>
            </w:rPr>
          </w:pPr>
          <w:r>
            <w:fldChar w:fldCharType="begin"/>
          </w:r>
          <w:r>
            <w:instrText xml:space="preserve"> HYPERLINK \l "_jhxhpl3cujbm" \h </w:instrText>
          </w:r>
          <w:r>
            <w:fldChar w:fldCharType="separate"/>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Figure Guide</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t>6</w:t>
          </w:r>
          <w:r>
            <w:rPr>
              <w:rFonts w:ascii="Century Gothic" w:hAnsi="Century Gothic" w:eastAsia="Century Gothic" w:cs="Century Gothic"/>
              <w:b/>
              <w:bCs/>
              <w:i w:val="0"/>
              <w:iCs w:val="0"/>
              <w:smallCaps w:val="0"/>
              <w:strike w:val="0"/>
              <w:color w:val="000000"/>
              <w:sz w:val="22"/>
              <w:szCs w:val="22"/>
              <w:u w:val="none"/>
              <w:shd w:val="clear" w:fill="auto"/>
              <w:vertAlign w:val="baseline"/>
              <w:rtl w:val="0"/>
            </w:rPr>
            <w:fldChar w:fldCharType="end"/>
          </w:r>
        </w:p>
        <w:p w14:paraId="00000020">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"_reffy37u8k0a"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1. Ibaloi NLP – Home Page Interface</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6</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1">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"_mu4n4q5fssm5"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2. Ibaloi NLP – Home Page Search Interface</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7</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2">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"_2jvijnh8jk6m"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3. Ibaloi NLP – Research and System Features Section</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8</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3">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"_mr3hhf2x16vc"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4. Ibaloi NLP – Interactive Tools Interface</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9</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4">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"_55qstwa079ux"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5. Ibaloi NLP – Lexicon Tab Interface</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10</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5">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"_78ryovofq5ll"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6. Ibaloi NLP – Lexicon Search Result (Example: “adivay”)</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12</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6">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"_c8byjr2lpatw"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7. Ibaloi NLP – Research Paper View</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13</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7">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"_waw7vzxa7mvk"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8. Sentence Builder – Main Word Selection Interface</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14</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8">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"_xkm2c3z1wa2u"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 xml:space="preserve">Figure 9. Ibaloi NLP – </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r>
            <w:fldChar w:fldCharType="begin"/>
          </w:r>
          <w:r>
            <w:instrText xml:space="preserve"> HYPERLINK \l "_xkm2c3z1wa2u" \h </w:instrText>
          </w:r>
          <w:r>
            <w:fldChar w:fldCharType="separate"/>
          </w:r>
          <w:r>
            <w:rPr>
              <w:rFonts w:ascii="Century Gothic" w:hAnsi="Century Gothic" w:eastAsia="Century Gothic" w:cs="Century Gothic"/>
              <w:rtl w:val="0"/>
            </w:rPr>
            <w:t>LLM</w:t>
          </w:r>
          <w:r>
            <w:rPr>
              <w:rFonts w:ascii="Century Gothic" w:hAnsi="Century Gothic" w:eastAsia="Century Gothic" w:cs="Century Gothic"/>
              <w:rtl w:val="0"/>
            </w:rPr>
            <w:fldChar w:fldCharType="end"/>
          </w:r>
          <w:r>
            <w:fldChar w:fldCharType="begin"/>
          </w:r>
          <w:r>
            <w:instrText xml:space="preserve"> HYPERLINK \l "_xkm2c3z1wa2u"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 xml:space="preserve"> Translator Tab Interface</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15</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9">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"_wlm4eibkpvm8"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10. Ibaloi NLP – Lexicon Matching and Context Injection View</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16</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p>
        <w:p w14:paraId="0000002A">
          <w:pPr>
            <w:widowControl w:val="0"/>
            <w:tabs>
              <w:tab w:val="right" w:pos="12000"/>
            </w:tabs>
            <w:spacing w:before="0" w:line="360" w:lineRule="auto"/>
            <w:ind w:left="360" w:firstLine="0"/>
            <w:jc w:val="left"/>
            <w:rPr>
              <w:rFonts w:ascii="Century Gothic" w:hAnsi="Century Gothic" w:eastAsia="Century Gothic" w:cs="Century Gothic"/>
              <w:color w:val="000000"/>
              <w:u w:val="none"/>
            </w:rPr>
          </w:pPr>
          <w:r>
            <w:fldChar w:fldCharType="begin"/>
          </w:r>
          <w:r>
            <w:instrText xml:space="preserve"> HYPERLINK \l "_whrl7jcjq5b1" \h </w:instrText>
          </w:r>
          <w:r>
            <w:fldChar w:fldCharType="separate"/>
          </w:r>
          <w:r>
            <w:rPr>
              <w:rFonts w:ascii="Century Gothic" w:hAnsi="Century Gothic" w:eastAsia="Century Gothic" w:cs="Century Gothic"/>
              <w:i w:val="0"/>
              <w:iCs w:val="0"/>
              <w:smallCaps w:val="0"/>
              <w:strike w:val="0"/>
              <w:color w:val="000000"/>
              <w:sz w:val="22"/>
              <w:szCs w:val="22"/>
              <w:u w:val="none"/>
              <w:shd w:val="clear" w:fill="auto"/>
              <w:vertAlign w:val="baseline"/>
              <w:rtl w:val="0"/>
            </w:rPr>
            <w:t>Figure 11. Ibaloi NLP – Reverse Translation (Ibaloi to English) Interface</w:t>
          </w:r>
          <w:r>
            <w:rPr>
              <w:rFonts w:ascii="Century Gothic" w:hAnsi="Century Gothic" w:eastAsia="Century Gothic" w:cs="Century Gothic"/>
              <w:i w:val="0"/>
              <w:iCs w:val="0"/>
              <w:smallCaps w:val="0"/>
              <w:strike w:val="0"/>
              <w:color w:val="000000"/>
              <w:sz w:val="22"/>
              <w:szCs w:val="22"/>
              <w:u w:val="none"/>
              <w:shd w:val="clear" w:fill="auto"/>
              <w:vertAlign w:val="baseline"/>
              <w:rtl w:val="0"/>
            </w:rPr>
            <w:tab/>
          </w:r>
          <w:r>
            <w:rPr>
              <w:rFonts w:ascii="Century Gothic" w:hAnsi="Century Gothic" w:eastAsia="Century Gothic" w:cs="Century Gothic"/>
              <w:i w:val="0"/>
              <w:iCs w:val="0"/>
              <w:smallCaps w:val="0"/>
              <w:strike w:val="0"/>
              <w:color w:val="000000"/>
              <w:sz w:val="22"/>
              <w:szCs w:val="22"/>
              <w:u w:val="none"/>
              <w:shd w:val="clear" w:fill="auto"/>
              <w:vertAlign w:val="baseline"/>
              <w:rtl w:val="0"/>
            </w:rPr>
            <w:t>17</w:t>
          </w:r>
          <w:r>
            <w:rPr>
              <w:rFonts w:ascii="Century Gothic" w:hAnsi="Century Gothic" w:eastAsia="Century Gothic" w:cs="Century Gothic"/>
              <w:i w:val="0"/>
              <w:iCs w:val="0"/>
              <w:smallCaps w:val="0"/>
              <w:strike w:val="0"/>
              <w:color w:val="000000"/>
              <w:sz w:val="22"/>
              <w:szCs w:val="22"/>
              <w:u w:val="none"/>
              <w:shd w:val="clear" w:fill="auto"/>
              <w:vertAlign w:val="baseline"/>
              <w:rtl w:val="0"/>
            </w:rPr>
            <w:fldChar w:fldCharType="end"/>
          </w:r>
          <w:r>
            <w:fldChar w:fldCharType="end"/>
          </w:r>
        </w:p>
      </w:sdtContent>
    </w:sdt>
    <w:p w14:paraId="0000002B">
      <w:pPr>
        <w:spacing w:before="0" w:after="0" w:line="360" w:lineRule="auto"/>
        <w:rPr>
          <w:rFonts w:ascii="Century Gothic" w:hAnsi="Century Gothic" w:eastAsia="Century Gothic" w:cs="Century Gothic"/>
          <w:b/>
          <w:bCs/>
          <w:sz w:val="26"/>
          <w:szCs w:val="26"/>
        </w:rPr>
      </w:pPr>
      <w:r>
        <w:rPr>
          <w:rFonts w:ascii="Century Gothic" w:hAnsi="Century Gothic" w:eastAsia="Century Gothic" w:cs="Century Gothic"/>
          <w:rtl w:val="0"/>
        </w:rPr>
        <w:br w:type="textWrapping"/>
      </w:r>
    </w:p>
    <w:p w14:paraId="0000002C">
      <w:pPr>
        <w:spacing w:before="0" w:after="0" w:line="360" w:lineRule="auto"/>
        <w:rPr>
          <w:rFonts w:ascii="Century Gothic" w:hAnsi="Century Gothic" w:eastAsia="Century Gothic" w:cs="Century Gothic"/>
        </w:rPr>
      </w:pPr>
    </w:p>
    <w:p w14:paraId="0000002D">
      <w:pPr>
        <w:keepNext w:val="0"/>
        <w:keepLines w:val="0"/>
        <w:spacing w:after="0" w:line="360" w:lineRule="auto"/>
      </w:pPr>
      <w:r>
        <w:br w:type="page"/>
      </w:r>
    </w:p>
    <w:p w14:paraId="0000002E">
      <w:pPr>
        <w:keepNext w:val="0"/>
        <w:keepLines w:val="0"/>
        <w:spacing w:after="0" w:line="360" w:lineRule="auto"/>
      </w:pPr>
      <w:r>
        <w:pict>
          <v:rect id="_x0000_i1027" o:spt="1" style="height:1.5pt;width:0pt;" fillcolor="#A0A0A0" filled="t" stroked="f" coordsize="21600,21600" o:hr="t" o:hrstd="t" o:hralign="center">
            <v:path/>
            <v:fill on="t" focussize="0,0"/>
            <v:stroke on="f"/>
            <v:imagedata o:title=""/>
            <o:lock v:ext="edit"/>
            <w10:wrap type="none"/>
            <w10:anchorlock/>
          </v:rect>
        </w:pict>
      </w:r>
    </w:p>
    <w:p w14:paraId="0000002F">
      <w:pPr>
        <w:pStyle w:val="2"/>
        <w:keepNext w:val="0"/>
        <w:keepLines w:val="0"/>
        <w:spacing w:before="0" w:after="0" w:line="360" w:lineRule="auto"/>
        <w:jc w:val="center"/>
        <w:rPr>
          <w:rFonts w:ascii="Century Gothic" w:hAnsi="Century Gothic" w:eastAsia="Century Gothic" w:cs="Century Gothic"/>
        </w:rPr>
      </w:pPr>
      <w:bookmarkStart w:id="0" w:name="_25keqridcsv7" w:colFirst="0" w:colLast="0"/>
      <w:bookmarkEnd w:id="0"/>
      <w:r>
        <w:rPr>
          <w:rFonts w:ascii="Century Gothic" w:hAnsi="Century Gothic" w:eastAsia="Century Gothic" w:cs="Century Gothic"/>
          <w:rtl w:val="0"/>
        </w:rPr>
        <w:t>Introduction</w:t>
      </w:r>
    </w:p>
    <w:p w14:paraId="00000030">
      <w:pPr>
        <w:spacing w:before="0" w:after="0" w:line="360" w:lineRule="auto"/>
        <w:rPr>
          <w:rFonts w:ascii="Century Gothic" w:hAnsi="Century Gothic" w:eastAsia="Century Gothic" w:cs="Century Gothic"/>
        </w:rPr>
      </w:pPr>
      <w:r>
        <w:pict>
          <v:rect id="_x0000_i1028" o:spt="1" style="height:1.5pt;width:0pt;" fillcolor="#A0A0A0" filled="t" stroked="f" coordsize="21600,21600" o:hr="t" o:hrstd="t" o:hralign="center">
            <v:path/>
            <v:fill on="t" focussize="0,0"/>
            <v:stroke on="f"/>
            <v:imagedata o:title=""/>
            <o:lock v:ext="edit"/>
            <w10:wrap type="none"/>
            <w10:anchorlock/>
          </v:rect>
        </w:pict>
      </w:r>
    </w:p>
    <w:p w14:paraId="00000031">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The </w:t>
      </w:r>
      <w:r>
        <w:rPr>
          <w:rFonts w:ascii="Century Gothic" w:hAnsi="Century Gothic" w:eastAsia="Century Gothic" w:cs="Century Gothic"/>
          <w:b/>
          <w:bCs/>
          <w:rtl w:val="0"/>
        </w:rPr>
        <w:t>Ibaloi NLP Lexicon System</w:t>
      </w:r>
      <w:r>
        <w:rPr>
          <w:rFonts w:ascii="Century Gothic" w:hAnsi="Century Gothic" w:eastAsia="Century Gothic" w:cs="Century Gothic"/>
          <w:rtl w:val="0"/>
        </w:rPr>
        <w:t xml:space="preserve"> is a digital platform designed to support the preservation, study, and modernization of the Ibaloi language through Natural Language Processing (NLP). Developed as part of an academic initiative, the system integrates lexicon browsing, sentence construction, and machine-assisted translation to enhance accessibility for learners, researchers, and community members.</w:t>
      </w:r>
    </w:p>
    <w:p w14:paraId="00000032">
      <w:pPr>
        <w:spacing w:before="0" w:after="0" w:line="360" w:lineRule="auto"/>
        <w:rPr>
          <w:rFonts w:ascii="Century Gothic" w:hAnsi="Century Gothic" w:eastAsia="Century Gothic" w:cs="Century Gothic"/>
        </w:rPr>
      </w:pPr>
    </w:p>
    <w:p w14:paraId="00000033">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This User Manual provides step-by-step guidance for navigating the system’s features including the Digital Lexicon, Sentence Builder, Research Paper viewer, and the LLM-based Translation Module. Each figure in this manual is accompanied by an explanation to help users understand interface components, system functions, and expected outputs.</w:t>
      </w:r>
    </w:p>
    <w:p w14:paraId="00000034">
      <w:pPr>
        <w:spacing w:before="0" w:after="0" w:line="360" w:lineRule="auto"/>
        <w:rPr>
          <w:rFonts w:ascii="Century Gothic" w:hAnsi="Century Gothic" w:eastAsia="Century Gothic" w:cs="Century Gothic"/>
        </w:rPr>
      </w:pPr>
    </w:p>
    <w:p w14:paraId="00000035">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Whether you are a language learner, a researcher conducting linguistic analysis, or a contributor helping enrich the Ibaloi dataset, this manual will assist you in maximizing the use of the Ibaloi NLP platform.</w:t>
      </w:r>
    </w:p>
    <w:p w14:paraId="00000036">
      <w:pPr>
        <w:spacing w:before="0" w:after="0" w:line="360" w:lineRule="auto"/>
        <w:rPr>
          <w:rFonts w:ascii="Century Gothic" w:hAnsi="Century Gothic" w:eastAsia="Century Gothic" w:cs="Century Gothic"/>
        </w:rPr>
      </w:pPr>
      <w:r>
        <w:pict>
          <v:rect id="_x0000_i1029" o:spt="1" style="height:1.5pt;width:0pt;" fillcolor="#A0A0A0" filled="t" stroked="f" coordsize="21600,21600" o:hr="t" o:hrstd="t" o:hralign="center">
            <v:path/>
            <v:fill on="t" focussize="0,0"/>
            <v:stroke on="f"/>
            <v:imagedata o:title=""/>
            <o:lock v:ext="edit"/>
            <w10:wrap type="none"/>
            <w10:anchorlock/>
          </v:rect>
        </w:pict>
      </w:r>
    </w:p>
    <w:p w14:paraId="00000037">
      <w:pPr>
        <w:pStyle w:val="2"/>
        <w:keepNext w:val="0"/>
        <w:keepLines w:val="0"/>
        <w:spacing w:before="0" w:after="0" w:line="360" w:lineRule="auto"/>
        <w:jc w:val="center"/>
        <w:rPr>
          <w:rFonts w:ascii="Century Gothic" w:hAnsi="Century Gothic" w:eastAsia="Century Gothic" w:cs="Century Gothic"/>
        </w:rPr>
      </w:pPr>
      <w:bookmarkStart w:id="1" w:name="_qu6btfqsnrxy" w:colFirst="0" w:colLast="0"/>
      <w:bookmarkEnd w:id="1"/>
      <w:r>
        <w:rPr>
          <w:rFonts w:ascii="Century Gothic" w:hAnsi="Century Gothic" w:eastAsia="Century Gothic" w:cs="Century Gothic"/>
          <w:rtl w:val="0"/>
        </w:rPr>
        <w:t>Purpose of the System</w:t>
      </w:r>
    </w:p>
    <w:p w14:paraId="00000038">
      <w:pPr>
        <w:spacing w:before="0" w:after="0" w:line="360" w:lineRule="auto"/>
        <w:rPr>
          <w:rFonts w:ascii="Century Gothic" w:hAnsi="Century Gothic" w:eastAsia="Century Gothic" w:cs="Century Gothic"/>
        </w:rPr>
      </w:pPr>
      <w:r>
        <w:pict>
          <v:rect id="_x0000_i1030" o:spt="1" style="height:1.5pt;width:0pt;" fillcolor="#A0A0A0" filled="t" stroked="f" coordsize="21600,21600" o:hr="t" o:hrstd="t" o:hralign="center">
            <v:path/>
            <v:fill on="t" focussize="0,0"/>
            <v:stroke on="f"/>
            <v:imagedata o:title=""/>
            <o:lock v:ext="edit"/>
            <w10:wrap type="none"/>
            <w10:anchorlock/>
          </v:rect>
        </w:pict>
      </w:r>
    </w:p>
    <w:p w14:paraId="00000039">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The Ibaloi NLP System was created to:</w:t>
      </w:r>
    </w:p>
    <w:p w14:paraId="0000003A">
      <w:pPr>
        <w:numPr>
          <w:ilvl w:val="0"/>
          <w:numId w:val="1"/>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 xml:space="preserve">Provide a structured and searchable </w:t>
      </w:r>
      <w:r>
        <w:rPr>
          <w:rFonts w:ascii="Century Gothic" w:hAnsi="Century Gothic" w:eastAsia="Century Gothic" w:cs="Century Gothic"/>
          <w:b/>
          <w:bCs/>
          <w:rtl w:val="0"/>
        </w:rPr>
        <w:t>Ibaloi Digital Lexicon</w:t>
      </w:r>
    </w:p>
    <w:p w14:paraId="0000003B">
      <w:pPr>
        <w:numPr>
          <w:ilvl w:val="0"/>
          <w:numId w:val="1"/>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 xml:space="preserve">Enable community participation through a </w:t>
      </w:r>
      <w:r>
        <w:rPr>
          <w:rFonts w:ascii="Century Gothic" w:hAnsi="Century Gothic" w:eastAsia="Century Gothic" w:cs="Century Gothic"/>
          <w:b/>
          <w:bCs/>
          <w:rtl w:val="0"/>
        </w:rPr>
        <w:t>Sentence Builder</w:t>
      </w:r>
      <w:r>
        <w:rPr>
          <w:rFonts w:ascii="Century Gothic" w:hAnsi="Century Gothic" w:eastAsia="Century Gothic" w:cs="Century Gothic"/>
          <w:rtl w:val="0"/>
        </w:rPr>
        <w:t xml:space="preserve"> for example sentences</w:t>
      </w:r>
    </w:p>
    <w:p w14:paraId="0000003C">
      <w:pPr>
        <w:numPr>
          <w:ilvl w:val="0"/>
          <w:numId w:val="1"/>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 xml:space="preserve">Demonstrate NLP applications using a </w:t>
      </w:r>
      <w:r>
        <w:rPr>
          <w:rFonts w:ascii="Century Gothic" w:hAnsi="Century Gothic" w:eastAsia="Century Gothic" w:cs="Century Gothic"/>
          <w:b/>
          <w:bCs/>
          <w:rtl w:val="0"/>
        </w:rPr>
        <w:t>LLM-based translation tool</w:t>
      </w:r>
    </w:p>
    <w:p w14:paraId="0000003D">
      <w:pPr>
        <w:numPr>
          <w:ilvl w:val="0"/>
          <w:numId w:val="1"/>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Present the full research study behind the project in an accessible, web-friendly format</w:t>
      </w:r>
    </w:p>
    <w:p w14:paraId="0000003E">
      <w:pPr>
        <w:numPr>
          <w:ilvl w:val="0"/>
          <w:numId w:val="1"/>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Support language documentation, preservation, and modernization efforts</w:t>
      </w:r>
    </w:p>
    <w:p w14:paraId="0000003F">
      <w:pPr>
        <w:spacing w:before="0" w:after="0" w:line="360" w:lineRule="auto"/>
        <w:rPr>
          <w:rFonts w:ascii="Century Gothic" w:hAnsi="Century Gothic" w:eastAsia="Century Gothic" w:cs="Century Gothic"/>
        </w:rPr>
      </w:pPr>
      <w:r>
        <w:pict>
          <v:rect id="_x0000_i1031" o:spt="1" style="height:1.5pt;width:0pt;" fillcolor="#A0A0A0" filled="t" stroked="f" coordsize="21600,21600" o:hr="t" o:hrstd="t" o:hralign="center">
            <v:path/>
            <v:fill on="t" focussize="0,0"/>
            <v:stroke on="f"/>
            <v:imagedata o:title=""/>
            <o:lock v:ext="edit"/>
            <w10:wrap type="none"/>
            <w10:anchorlock/>
          </v:rect>
        </w:pict>
      </w:r>
    </w:p>
    <w:p w14:paraId="00000040">
      <w:pPr>
        <w:pStyle w:val="2"/>
        <w:keepNext w:val="0"/>
        <w:keepLines w:val="0"/>
        <w:spacing w:before="0" w:after="0" w:line="360" w:lineRule="auto"/>
        <w:jc w:val="center"/>
        <w:rPr>
          <w:rFonts w:ascii="Century Gothic" w:hAnsi="Century Gothic" w:eastAsia="Century Gothic" w:cs="Century Gothic"/>
        </w:rPr>
      </w:pPr>
      <w:bookmarkStart w:id="2" w:name="_kj6yh5rrt165" w:colFirst="0" w:colLast="0"/>
      <w:bookmarkEnd w:id="2"/>
      <w:r>
        <w:rPr>
          <w:rFonts w:ascii="Century Gothic" w:hAnsi="Century Gothic" w:eastAsia="Century Gothic" w:cs="Century Gothic"/>
          <w:rtl w:val="0"/>
        </w:rPr>
        <w:t>Target Users</w:t>
      </w:r>
    </w:p>
    <w:p w14:paraId="00000041">
      <w:pPr>
        <w:spacing w:before="0" w:line="360" w:lineRule="auto"/>
        <w:rPr>
          <w:rFonts w:ascii="Century Gothic" w:hAnsi="Century Gothic" w:eastAsia="Century Gothic" w:cs="Century Gothic"/>
        </w:rPr>
      </w:pPr>
      <w:r>
        <w:pict>
          <v:rect id="_x0000_i1032" o:spt="1" style="height:1.5pt;width:0pt;" fillcolor="#A0A0A0" filled="t" stroked="f" coordsize="21600,21600" o:hr="t" o:hrstd="t" o:hralign="center">
            <v:path/>
            <v:fill on="t" focussize="0,0"/>
            <v:stroke on="f"/>
            <v:imagedata o:title=""/>
            <o:lock v:ext="edit"/>
            <w10:wrap type="none"/>
            <w10:anchorlock/>
          </v:rect>
        </w:pict>
      </w:r>
    </w:p>
    <w:p w14:paraId="00000042">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This manual is intended for:</w:t>
      </w:r>
    </w:p>
    <w:p w14:paraId="00000043">
      <w:pPr>
        <w:numPr>
          <w:ilvl w:val="0"/>
          <w:numId w:val="2"/>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Students and researchers studying Ibaloi or related Philippine languages</w:t>
      </w:r>
    </w:p>
    <w:p w14:paraId="00000044">
      <w:pPr>
        <w:numPr>
          <w:ilvl w:val="0"/>
          <w:numId w:val="2"/>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Educators teaching regional languages or indigenous studies</w:t>
      </w:r>
    </w:p>
    <w:p w14:paraId="00000045">
      <w:pPr>
        <w:numPr>
          <w:ilvl w:val="0"/>
          <w:numId w:val="2"/>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Linguists conducting morphological or lexical analysis</w:t>
      </w:r>
    </w:p>
    <w:p w14:paraId="00000046">
      <w:pPr>
        <w:numPr>
          <w:ilvl w:val="0"/>
          <w:numId w:val="2"/>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Community members who want to explore and contribute to the digital lexicon</w:t>
      </w:r>
    </w:p>
    <w:p w14:paraId="00000047">
      <w:pPr>
        <w:numPr>
          <w:ilvl w:val="0"/>
          <w:numId w:val="2"/>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Developers and NLP practitioners evaluating low-resource language models</w:t>
      </w:r>
    </w:p>
    <w:p w14:paraId="00000048">
      <w:pPr>
        <w:spacing w:before="0" w:after="0" w:line="360" w:lineRule="auto"/>
        <w:rPr>
          <w:rFonts w:ascii="Century Gothic" w:hAnsi="Century Gothic" w:eastAsia="Century Gothic" w:cs="Century Gothic"/>
        </w:rPr>
      </w:pPr>
      <w:r>
        <w:pict>
          <v:rect id="_x0000_i1033" o:spt="1" style="height:1.5pt;width:0pt;" fillcolor="#A0A0A0" filled="t" stroked="f" coordsize="21600,21600" o:hr="t" o:hrstd="t" o:hralign="center">
            <v:path/>
            <v:fill on="t" focussize="0,0"/>
            <v:stroke on="f"/>
            <v:imagedata o:title=""/>
            <o:lock v:ext="edit"/>
            <w10:wrap type="none"/>
            <w10:anchorlock/>
          </v:rect>
        </w:pict>
      </w:r>
    </w:p>
    <w:p w14:paraId="00000049">
      <w:pPr>
        <w:pStyle w:val="2"/>
        <w:keepNext w:val="0"/>
        <w:keepLines w:val="0"/>
        <w:spacing w:before="0" w:after="0" w:line="360" w:lineRule="auto"/>
        <w:jc w:val="center"/>
        <w:rPr>
          <w:rFonts w:ascii="Century Gothic" w:hAnsi="Century Gothic" w:eastAsia="Century Gothic" w:cs="Century Gothic"/>
        </w:rPr>
      </w:pPr>
      <w:bookmarkStart w:id="3" w:name="_a2ocr4qn4zae" w:colFirst="0" w:colLast="0"/>
      <w:bookmarkEnd w:id="3"/>
      <w:r>
        <w:rPr>
          <w:rFonts w:ascii="Century Gothic" w:hAnsi="Century Gothic" w:eastAsia="Century Gothic" w:cs="Century Gothic"/>
          <w:rtl w:val="0"/>
        </w:rPr>
        <w:t>System Requirements</w:t>
      </w:r>
    </w:p>
    <w:p w14:paraId="0000004A">
      <w:pPr>
        <w:spacing w:before="0" w:line="360" w:lineRule="auto"/>
        <w:rPr>
          <w:rFonts w:ascii="Century Gothic" w:hAnsi="Century Gothic" w:eastAsia="Century Gothic" w:cs="Century Gothic"/>
        </w:rPr>
      </w:pPr>
      <w:r>
        <w:pict>
          <v:rect id="_x0000_i1034" o:spt="1" style="height:1.5pt;width:0pt;" fillcolor="#A0A0A0" filled="t" stroked="f" coordsize="21600,21600" o:hr="t" o:hrstd="t" o:hralign="center">
            <v:path/>
            <v:fill on="t" focussize="0,0"/>
            <v:stroke on="f"/>
            <v:imagedata o:title=""/>
            <o:lock v:ext="edit"/>
            <w10:wrap type="none"/>
            <w10:anchorlock/>
          </v:rect>
        </w:pict>
      </w:r>
    </w:p>
    <w:p w14:paraId="0000004B">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To access the Ibaloi NLP System, users need:</w:t>
      </w:r>
    </w:p>
    <w:p w14:paraId="0000004C">
      <w:pPr>
        <w:numPr>
          <w:ilvl w:val="0"/>
          <w:numId w:val="3"/>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A modern web browser (Chrome, Firefox, Safari, or Edge)</w:t>
      </w:r>
    </w:p>
    <w:p w14:paraId="0000004D">
      <w:pPr>
        <w:numPr>
          <w:ilvl w:val="0"/>
          <w:numId w:val="3"/>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A stable internet connection</w:t>
      </w:r>
    </w:p>
    <w:p w14:paraId="0000004E">
      <w:pPr>
        <w:numPr>
          <w:ilvl w:val="0"/>
          <w:numId w:val="3"/>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rtl w:val="0"/>
        </w:rPr>
        <w:t>(Optional) A GitHub account for viewing the project repository</w:t>
      </w:r>
    </w:p>
    <w:p w14:paraId="0000004F">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No installation is required. The entire system runs through a web-based interface.</w:t>
      </w:r>
    </w:p>
    <w:p w14:paraId="00000050">
      <w:pPr>
        <w:spacing w:before="0" w:after="0" w:line="360" w:lineRule="auto"/>
        <w:rPr>
          <w:rFonts w:ascii="Century Gothic" w:hAnsi="Century Gothic" w:eastAsia="Century Gothic" w:cs="Century Gothic"/>
        </w:rPr>
      </w:pPr>
      <w:r>
        <w:pict>
          <v:rect id="_x0000_i1035" o:spt="1" style="height:1.5pt;width:0pt;" fillcolor="#A0A0A0" filled="t" stroked="f" coordsize="21600,21600" o:hr="t" o:hrstd="t" o:hralign="center">
            <v:path/>
            <v:fill on="t" focussize="0,0"/>
            <v:stroke on="f"/>
            <v:imagedata o:title=""/>
            <o:lock v:ext="edit"/>
            <w10:wrap type="none"/>
            <w10:anchorlock/>
          </v:rect>
        </w:pict>
      </w:r>
    </w:p>
    <w:p w14:paraId="00000051">
      <w:pPr>
        <w:pStyle w:val="2"/>
        <w:keepNext w:val="0"/>
        <w:keepLines w:val="0"/>
        <w:spacing w:before="0" w:after="0" w:line="360" w:lineRule="auto"/>
        <w:jc w:val="center"/>
        <w:rPr>
          <w:rFonts w:ascii="Century Gothic" w:hAnsi="Century Gothic" w:eastAsia="Century Gothic" w:cs="Century Gothic"/>
        </w:rPr>
      </w:pPr>
      <w:bookmarkStart w:id="4" w:name="_7cx29d2b8lgr" w:colFirst="0" w:colLast="0"/>
      <w:bookmarkEnd w:id="4"/>
      <w:r>
        <w:rPr>
          <w:rFonts w:ascii="Century Gothic" w:hAnsi="Century Gothic" w:eastAsia="Century Gothic" w:cs="Century Gothic"/>
          <w:rtl w:val="0"/>
        </w:rPr>
        <w:t>How to Use This Manual</w:t>
      </w:r>
    </w:p>
    <w:p w14:paraId="00000052">
      <w:pPr>
        <w:spacing w:before="0" w:line="360" w:lineRule="auto"/>
        <w:rPr>
          <w:rFonts w:ascii="Century Gothic" w:hAnsi="Century Gothic" w:eastAsia="Century Gothic" w:cs="Century Gothic"/>
        </w:rPr>
      </w:pPr>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053">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This manual includes:</w:t>
      </w:r>
    </w:p>
    <w:p w14:paraId="00000054">
      <w:pPr>
        <w:numPr>
          <w:ilvl w:val="0"/>
          <w:numId w:val="4"/>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b/>
          <w:bCs/>
          <w:rtl w:val="0"/>
        </w:rPr>
        <w:t>Figures</w:t>
      </w:r>
      <w:r>
        <w:rPr>
          <w:rFonts w:ascii="Century Gothic" w:hAnsi="Century Gothic" w:eastAsia="Century Gothic" w:cs="Century Gothic"/>
          <w:rtl w:val="0"/>
        </w:rPr>
        <w:t xml:space="preserve"> illustrating each part of the system</w:t>
      </w:r>
    </w:p>
    <w:p w14:paraId="00000055">
      <w:pPr>
        <w:numPr>
          <w:ilvl w:val="0"/>
          <w:numId w:val="4"/>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b/>
          <w:bCs/>
          <w:rtl w:val="0"/>
        </w:rPr>
        <w:t>Descriptions</w:t>
      </w:r>
      <w:r>
        <w:rPr>
          <w:rFonts w:ascii="Century Gothic" w:hAnsi="Century Gothic" w:eastAsia="Century Gothic" w:cs="Century Gothic"/>
          <w:rtl w:val="0"/>
        </w:rPr>
        <w:t xml:space="preserve"> explaining interface elements and functions</w:t>
      </w:r>
    </w:p>
    <w:p w14:paraId="00000056">
      <w:pPr>
        <w:numPr>
          <w:ilvl w:val="0"/>
          <w:numId w:val="4"/>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b/>
          <w:bCs/>
          <w:rtl w:val="0"/>
        </w:rPr>
        <w:t>Step-by-step instructions</w:t>
      </w:r>
      <w:r>
        <w:rPr>
          <w:rFonts w:ascii="Century Gothic" w:hAnsi="Century Gothic" w:eastAsia="Century Gothic" w:cs="Century Gothic"/>
          <w:rtl w:val="0"/>
        </w:rPr>
        <w:t xml:space="preserve"> where applicable</w:t>
      </w:r>
    </w:p>
    <w:p w14:paraId="00000057">
      <w:pPr>
        <w:numPr>
          <w:ilvl w:val="0"/>
          <w:numId w:val="4"/>
        </w:numPr>
        <w:spacing w:before="0" w:after="0" w:line="360" w:lineRule="auto"/>
        <w:ind w:left="720" w:hanging="360"/>
        <w:jc w:val="left"/>
        <w:rPr>
          <w:rFonts w:ascii="Century Gothic" w:hAnsi="Century Gothic" w:eastAsia="Century Gothic" w:cs="Century Gothic"/>
        </w:rPr>
      </w:pPr>
      <w:r>
        <w:rPr>
          <w:rFonts w:ascii="Century Gothic" w:hAnsi="Century Gothic" w:eastAsia="Century Gothic" w:cs="Century Gothic"/>
          <w:b/>
          <w:bCs/>
          <w:rtl w:val="0"/>
        </w:rPr>
        <w:t>Examples</w:t>
      </w:r>
      <w:r>
        <w:rPr>
          <w:rFonts w:ascii="Century Gothic" w:hAnsi="Century Gothic" w:eastAsia="Century Gothic" w:cs="Century Gothic"/>
          <w:rtl w:val="0"/>
        </w:rPr>
        <w:t xml:space="preserve"> for clarity</w:t>
      </w:r>
      <w:r>
        <w:rPr>
          <w:rFonts w:ascii="Century Gothic" w:hAnsi="Century Gothic" w:eastAsia="Century Gothic" w:cs="Century Gothic"/>
          <w:rtl w:val="0"/>
        </w:rPr>
        <w:br w:type="textWrapping"/>
      </w:r>
    </w:p>
    <w:p w14:paraId="00000058">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Each section corresponds to major features of the system, allowing users to follow along visually.</w:t>
      </w:r>
    </w:p>
    <w:p w14:paraId="00000059">
      <w:pPr>
        <w:spacing w:before="0" w:after="0" w:line="360" w:lineRule="auto"/>
        <w:rPr>
          <w:rFonts w:ascii="Century Gothic" w:hAnsi="Century Gothic" w:eastAsia="Century Gothic" w:cs="Century Gothic"/>
        </w:rPr>
      </w:pPr>
    </w:p>
    <w:p w14:paraId="0000005A">
      <w:pPr>
        <w:spacing w:before="0" w:after="0" w:line="360" w:lineRule="auto"/>
        <w:rPr>
          <w:rFonts w:ascii="Century Gothic" w:hAnsi="Century Gothic" w:eastAsia="Century Gothic" w:cs="Century Gothic"/>
        </w:rPr>
      </w:pPr>
      <w:r>
        <w:rPr>
          <w:rFonts w:ascii="Century Gothic" w:hAnsi="Century Gothic" w:eastAsia="Century Gothic" w:cs="Century Gothic"/>
          <w:rtl w:val="0"/>
        </w:rPr>
        <w:br w:type="textWrapping"/>
      </w:r>
      <w:r>
        <w:br w:type="page"/>
      </w:r>
    </w:p>
    <w:p w14:paraId="0000005B">
      <w:pPr>
        <w:spacing w:before="0" w:after="0" w:line="360" w:lineRule="auto"/>
        <w:rPr>
          <w:rFonts w:ascii="Century Gothic" w:hAnsi="Century Gothic" w:eastAsia="Century Gothic" w:cs="Century Gothic"/>
        </w:rPr>
      </w:pPr>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05C">
      <w:pPr>
        <w:pStyle w:val="2"/>
        <w:rPr>
          <w:rFonts w:ascii="Century Gothic" w:hAnsi="Century Gothic" w:eastAsia="Century Gothic" w:cs="Century Gothic"/>
        </w:rPr>
      </w:pPr>
      <w:bookmarkStart w:id="5" w:name="_jhxhpl3cujbm" w:colFirst="0" w:colLast="0"/>
      <w:bookmarkEnd w:id="5"/>
      <w:r>
        <w:rPr>
          <w:rtl w:val="0"/>
        </w:rPr>
        <w:t>Figure Guide</w:t>
      </w:r>
    </w:p>
    <w:p w14:paraId="0000005D">
      <w:pPr>
        <w:spacing w:before="0" w:after="0" w:line="360" w:lineRule="auto"/>
        <w:jc w:val="center"/>
        <w:rPr>
          <w:rFonts w:ascii="Century Gothic" w:hAnsi="Century Gothic" w:eastAsia="Century Gothic" w:cs="Century Gothic"/>
        </w:rPr>
      </w:pPr>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05E">
      <w:pPr>
        <w:spacing w:before="0" w:after="0" w:line="360" w:lineRule="auto"/>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3721100"/>
            <wp:effectExtent l="25400" t="25400" r="25400" b="2540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8"/>
                    <a:srcRect t="2066" b="2066"/>
                    <a:stretch>
                      <a:fillRect/>
                    </a:stretch>
                  </pic:blipFill>
                  <pic:spPr>
                    <a:xfrm>
                      <a:off x="0" y="0"/>
                      <a:ext cx="5943600" cy="3721100"/>
                    </a:xfrm>
                    <a:prstGeom prst="rect">
                      <a:avLst/>
                    </a:prstGeom>
                    <a:ln w="25400">
                      <a:solidFill>
                        <a:srgbClr val="000000"/>
                      </a:solidFill>
                      <a:prstDash val="solid"/>
                    </a:ln>
                  </pic:spPr>
                </pic:pic>
              </a:graphicData>
            </a:graphic>
          </wp:inline>
        </w:drawing>
      </w:r>
    </w:p>
    <w:p w14:paraId="0000005F">
      <w:pPr>
        <w:pStyle w:val="3"/>
        <w:spacing w:before="0" w:after="0" w:line="360" w:lineRule="auto"/>
        <w:jc w:val="center"/>
        <w:rPr>
          <w:i/>
          <w:iCs/>
        </w:rPr>
      </w:pPr>
      <w:bookmarkStart w:id="6" w:name="_reffy37u8k0a" w:colFirst="0" w:colLast="0"/>
      <w:bookmarkEnd w:id="6"/>
      <w:r>
        <w:rPr>
          <w:i/>
          <w:iCs/>
          <w:rtl w:val="0"/>
        </w:rPr>
        <w:t>Figure 1. Ibaloi NLP – Home Page Interface</w:t>
      </w:r>
    </w:p>
    <w:p w14:paraId="00000060">
      <w:pPr>
        <w:spacing w:before="0" w:after="0" w:line="360" w:lineRule="auto"/>
        <w:jc w:val="center"/>
        <w:rPr>
          <w:rFonts w:ascii="Century Gothic" w:hAnsi="Century Gothic" w:eastAsia="Century Gothic" w:cs="Century Gothic"/>
        </w:rPr>
      </w:pPr>
    </w:p>
    <w:p w14:paraId="00000061">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This figure displays the main home page of the Ibaloi NLP System. It includes the system header with navigation links for </w:t>
      </w:r>
      <w:r>
        <w:rPr>
          <w:rFonts w:ascii="Century Gothic" w:hAnsi="Century Gothic" w:eastAsia="Century Gothic" w:cs="Century Gothic"/>
          <w:b/>
          <w:bCs/>
          <w:rtl w:val="0"/>
        </w:rPr>
        <w:t>Lexicon</w:t>
      </w:r>
      <w:r>
        <w:rPr>
          <w:rFonts w:ascii="Century Gothic" w:hAnsi="Century Gothic" w:eastAsia="Century Gothic" w:cs="Century Gothic"/>
          <w:rtl w:val="0"/>
        </w:rPr>
        <w:t xml:space="preserve">, </w:t>
      </w:r>
      <w:r>
        <w:rPr>
          <w:rFonts w:ascii="Century Gothic" w:hAnsi="Century Gothic" w:eastAsia="Century Gothic" w:cs="Century Gothic"/>
          <w:b/>
          <w:bCs/>
          <w:rtl w:val="0"/>
        </w:rPr>
        <w:t>Research Paper</w:t>
      </w:r>
      <w:r>
        <w:rPr>
          <w:rFonts w:ascii="Century Gothic" w:hAnsi="Century Gothic" w:eastAsia="Century Gothic" w:cs="Century Gothic"/>
          <w:rtl w:val="0"/>
        </w:rPr>
        <w:t xml:space="preserve">, </w:t>
      </w:r>
      <w:r>
        <w:rPr>
          <w:rFonts w:ascii="Century Gothic" w:hAnsi="Century Gothic" w:eastAsia="Century Gothic" w:cs="Century Gothic"/>
          <w:b/>
          <w:bCs/>
          <w:rtl w:val="0"/>
        </w:rPr>
        <w:t>Sentence Builder</w:t>
      </w:r>
      <w:r>
        <w:rPr>
          <w:rFonts w:ascii="Century Gothic" w:hAnsi="Century Gothic" w:eastAsia="Century Gothic" w:cs="Century Gothic"/>
          <w:rtl w:val="0"/>
        </w:rPr>
        <w:t xml:space="preserve">, </w:t>
      </w:r>
      <w:r>
        <w:rPr>
          <w:rFonts w:ascii="Century Gothic" w:hAnsi="Century Gothic" w:eastAsia="Century Gothic" w:cs="Century Gothic"/>
          <w:b/>
          <w:bCs/>
          <w:rtl w:val="0"/>
        </w:rPr>
        <w:t>LLM Translator</w:t>
      </w:r>
      <w:r>
        <w:rPr>
          <w:rFonts w:ascii="Century Gothic" w:hAnsi="Century Gothic" w:eastAsia="Century Gothic" w:cs="Century Gothic"/>
          <w:rtl w:val="0"/>
        </w:rPr>
        <w:t xml:space="preserve">, and </w:t>
      </w:r>
      <w:r>
        <w:rPr>
          <w:rFonts w:ascii="Century Gothic" w:hAnsi="Century Gothic" w:eastAsia="Century Gothic" w:cs="Century Gothic"/>
          <w:b/>
          <w:bCs/>
          <w:rtl w:val="0"/>
        </w:rPr>
        <w:t>About Us</w:t>
      </w:r>
      <w:r>
        <w:rPr>
          <w:rFonts w:ascii="Century Gothic" w:hAnsi="Century Gothic" w:eastAsia="Century Gothic" w:cs="Century Gothic"/>
          <w:rtl w:val="0"/>
        </w:rPr>
        <w:t xml:space="preserve">. The center section presents the project title </w:t>
      </w:r>
      <w:r>
        <w:rPr>
          <w:rFonts w:ascii="Century Gothic" w:hAnsi="Century Gothic" w:eastAsia="Century Gothic" w:cs="Century Gothic"/>
          <w:i/>
          <w:iCs/>
          <w:rtl w:val="0"/>
        </w:rPr>
        <w:t>“Preserving Ibaloi through Neural Processing”</w:t>
      </w:r>
      <w:r>
        <w:rPr>
          <w:rFonts w:ascii="Century Gothic" w:hAnsi="Century Gothic" w:eastAsia="Century Gothic" w:cs="Century Gothic"/>
          <w:rtl w:val="0"/>
        </w:rPr>
        <w:t xml:space="preserve"> along with a search bar that allows users to look up entries within the Ibaloi Lexicon. Summary statistics—</w:t>
      </w:r>
      <w:r>
        <w:rPr>
          <w:rFonts w:ascii="Century Gothic" w:hAnsi="Century Gothic" w:eastAsia="Century Gothic" w:cs="Century Gothic"/>
          <w:b/>
          <w:bCs/>
          <w:rtl w:val="0"/>
        </w:rPr>
        <w:t>1,500+ Lexicon Entries</w:t>
      </w:r>
      <w:r>
        <w:rPr>
          <w:rFonts w:ascii="Century Gothic" w:hAnsi="Century Gothic" w:eastAsia="Century Gothic" w:cs="Century Gothic"/>
          <w:rtl w:val="0"/>
        </w:rPr>
        <w:t xml:space="preserve">, and </w:t>
      </w:r>
      <w:r>
        <w:rPr>
          <w:rFonts w:ascii="Century Gothic" w:hAnsi="Century Gothic" w:eastAsia="Century Gothic" w:cs="Century Gothic"/>
          <w:b/>
          <w:bCs/>
          <w:rtl w:val="0"/>
        </w:rPr>
        <w:t>MoE LLM Architecture</w:t>
      </w:r>
      <w:r>
        <w:rPr>
          <w:rFonts w:ascii="Century Gothic" w:hAnsi="Century Gothic" w:eastAsia="Century Gothic" w:cs="Century Gothic"/>
          <w:rtl w:val="0"/>
        </w:rPr>
        <w:t>—are shown beneath the search bar to provide users with an overview of system coverage and performance.</w:t>
      </w:r>
    </w:p>
    <w:p w14:paraId="00000062">
      <w:pPr>
        <w:spacing w:before="0" w:after="0" w:line="360" w:lineRule="auto"/>
        <w:rPr>
          <w:rFonts w:ascii="Century Gothic" w:hAnsi="Century Gothic" w:eastAsia="Century Gothic" w:cs="Century Gothic"/>
        </w:rPr>
      </w:pPr>
    </w:p>
    <w:p w14:paraId="00000063">
      <w:pPr>
        <w:spacing w:before="0" w:after="0" w:line="360" w:lineRule="auto"/>
        <w:rPr>
          <w:rFonts w:ascii="Century Gothic" w:hAnsi="Century Gothic" w:eastAsia="Century Gothic" w:cs="Century Gothic"/>
        </w:rPr>
      </w:pPr>
    </w:p>
    <w:p w14:paraId="00000064">
      <w:pPr>
        <w:spacing w:before="0" w:after="0" w:line="360" w:lineRule="auto"/>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3721100"/>
            <wp:effectExtent l="25400" t="25400" r="25400" b="25400"/>
            <wp:docPr id="3" name="image2.png"/>
            <wp:cNvGraphicFramePr/>
            <a:graphic xmlns:a="http://schemas.openxmlformats.org/drawingml/2006/main">
              <a:graphicData uri="http://schemas.openxmlformats.org/drawingml/2006/picture">
                <pic:pic xmlns:pic="http://schemas.openxmlformats.org/drawingml/2006/picture">
                  <pic:nvPicPr>
                    <pic:cNvPr id="3" name="image2.png"/>
                    <pic:cNvPicPr preferRelativeResize="0"/>
                  </pic:nvPicPr>
                  <pic:blipFill>
                    <a:blip r:embed="rId8"/>
                    <a:srcRect t="2066" b="2066"/>
                    <a:stretch>
                      <a:fillRect/>
                    </a:stretch>
                  </pic:blipFill>
                  <pic:spPr>
                    <a:xfrm>
                      <a:off x="0" y="0"/>
                      <a:ext cx="5943600" cy="3721100"/>
                    </a:xfrm>
                    <a:prstGeom prst="rect">
                      <a:avLst/>
                    </a:prstGeom>
                    <a:ln w="25400">
                      <a:solidFill>
                        <a:srgbClr val="000000"/>
                      </a:solidFill>
                      <a:prstDash val="solid"/>
                    </a:ln>
                  </pic:spPr>
                </pic:pic>
              </a:graphicData>
            </a:graphic>
          </wp:inline>
        </w:drawing>
      </w:r>
    </w:p>
    <w:p w14:paraId="00000065">
      <w:pPr>
        <w:pStyle w:val="3"/>
        <w:spacing w:before="0" w:after="0" w:line="360" w:lineRule="auto"/>
        <w:jc w:val="center"/>
        <w:rPr>
          <w:i/>
          <w:iCs/>
        </w:rPr>
      </w:pPr>
      <w:bookmarkStart w:id="7" w:name="_mu4n4q5fssm5" w:colFirst="0" w:colLast="0"/>
      <w:bookmarkEnd w:id="7"/>
      <w:r>
        <w:rPr>
          <w:i/>
          <w:iCs/>
          <w:rtl w:val="0"/>
        </w:rPr>
        <w:t>Figure 2. Ibaloi NLP – Home Page Search Interface</w:t>
      </w:r>
    </w:p>
    <w:p w14:paraId="00000066">
      <w:pPr>
        <w:spacing w:before="0" w:after="0" w:line="360" w:lineRule="auto"/>
        <w:jc w:val="center"/>
        <w:rPr>
          <w:rFonts w:ascii="Century Gothic" w:hAnsi="Century Gothic" w:eastAsia="Century Gothic" w:cs="Century Gothic"/>
        </w:rPr>
      </w:pPr>
    </w:p>
    <w:p w14:paraId="00000067">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A prominent search bar is positioned beneath the project title, allowing users to enter any Ibaloi word. When a query such as “adivay” is typed into the field, users can click the Search button to retrieve lexical results. The system is designed to automatically redirect the user to the Lexicon tab which will be shown in </w:t>
      </w:r>
      <w:r>
        <w:rPr>
          <w:rFonts w:ascii="Century Gothic" w:hAnsi="Century Gothic" w:eastAsia="Century Gothic" w:cs="Century Gothic"/>
          <w:i/>
          <w:iCs/>
          <w:rtl w:val="0"/>
        </w:rPr>
        <w:t>Figure 6</w:t>
      </w:r>
      <w:r>
        <w:rPr>
          <w:rFonts w:ascii="Century Gothic" w:hAnsi="Century Gothic" w:eastAsia="Century Gothic" w:cs="Century Gothic"/>
          <w:rtl w:val="0"/>
        </w:rPr>
        <w:t xml:space="preserve"> to display the matched entry or entries.</w:t>
      </w:r>
    </w:p>
    <w:p w14:paraId="00000068">
      <w:pPr>
        <w:spacing w:before="0" w:after="0" w:line="360" w:lineRule="auto"/>
        <w:rPr>
          <w:rFonts w:ascii="Century Gothic" w:hAnsi="Century Gothic" w:eastAsia="Century Gothic" w:cs="Century Gothic"/>
        </w:rPr>
      </w:pPr>
    </w:p>
    <w:p w14:paraId="00000069">
      <w:pPr>
        <w:spacing w:before="0" w:after="0" w:line="360" w:lineRule="auto"/>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3721100"/>
            <wp:effectExtent l="25400" t="25400" r="25400" b="25400"/>
            <wp:docPr id="7" name="image6.png"/>
            <wp:cNvGraphicFramePr/>
            <a:graphic xmlns:a="http://schemas.openxmlformats.org/drawingml/2006/main">
              <a:graphicData uri="http://schemas.openxmlformats.org/drawingml/2006/picture">
                <pic:pic xmlns:pic="http://schemas.openxmlformats.org/drawingml/2006/picture">
                  <pic:nvPicPr>
                    <pic:cNvPr id="7" name="image6.png"/>
                    <pic:cNvPicPr preferRelativeResize="0"/>
                  </pic:nvPicPr>
                  <pic:blipFill>
                    <a:blip r:embed="rId9"/>
                    <a:srcRect t="988" b="988"/>
                    <a:stretch>
                      <a:fillRect/>
                    </a:stretch>
                  </pic:blipFill>
                  <pic:spPr>
                    <a:xfrm>
                      <a:off x="0" y="0"/>
                      <a:ext cx="5943600" cy="3721100"/>
                    </a:xfrm>
                    <a:prstGeom prst="rect">
                      <a:avLst/>
                    </a:prstGeom>
                    <a:ln w="25400">
                      <a:solidFill>
                        <a:srgbClr val="000000"/>
                      </a:solidFill>
                      <a:prstDash val="solid"/>
                    </a:ln>
                  </pic:spPr>
                </pic:pic>
              </a:graphicData>
            </a:graphic>
          </wp:inline>
        </w:drawing>
      </w:r>
    </w:p>
    <w:p w14:paraId="0000006A">
      <w:pPr>
        <w:pStyle w:val="3"/>
        <w:spacing w:before="0" w:after="0" w:line="360" w:lineRule="auto"/>
        <w:jc w:val="center"/>
        <w:rPr>
          <w:i/>
          <w:iCs/>
        </w:rPr>
      </w:pPr>
      <w:bookmarkStart w:id="8" w:name="_2jvijnh8jk6m" w:colFirst="0" w:colLast="0"/>
      <w:bookmarkEnd w:id="8"/>
      <w:r>
        <w:rPr>
          <w:i/>
          <w:iCs/>
          <w:rtl w:val="0"/>
        </w:rPr>
        <w:t>Figure 3. Ibaloi NLP – Research and System Features Section</w:t>
      </w:r>
    </w:p>
    <w:p w14:paraId="0000006B">
      <w:pPr>
        <w:spacing w:before="0" w:after="0" w:line="360" w:lineRule="auto"/>
        <w:jc w:val="center"/>
        <w:rPr>
          <w:rFonts w:ascii="Century Gothic" w:hAnsi="Century Gothic" w:eastAsia="Century Gothic" w:cs="Century Gothic"/>
        </w:rPr>
      </w:pPr>
    </w:p>
    <w:p w14:paraId="0000006C">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This figure shows the research overview section of the Ibaloi NLP System. It highlights the key research focus areas, such as </w:t>
      </w:r>
      <w:r>
        <w:rPr>
          <w:rFonts w:ascii="Century Gothic" w:hAnsi="Century Gothic" w:eastAsia="Century Gothic" w:cs="Century Gothic"/>
          <w:b/>
          <w:bCs/>
          <w:rtl w:val="0"/>
        </w:rPr>
        <w:t>custom entity extraction</w:t>
      </w:r>
      <w:r>
        <w:rPr>
          <w:rFonts w:ascii="Century Gothic" w:hAnsi="Century Gothic" w:eastAsia="Century Gothic" w:cs="Century Gothic"/>
          <w:rtl w:val="0"/>
        </w:rPr>
        <w:t xml:space="preserve"> and </w:t>
      </w:r>
      <w:r>
        <w:rPr>
          <w:rFonts w:ascii="Century Gothic" w:hAnsi="Century Gothic" w:eastAsia="Century Gothic" w:cs="Century Gothic"/>
          <w:b/>
          <w:bCs/>
          <w:rtl w:val="0"/>
        </w:rPr>
        <w:t>morphological analysis</w:t>
      </w:r>
      <w:r>
        <w:rPr>
          <w:rFonts w:ascii="Century Gothic" w:hAnsi="Century Gothic" w:eastAsia="Century Gothic" w:cs="Century Gothic"/>
          <w:rtl w:val="0"/>
        </w:rPr>
        <w:t xml:space="preserve"> for Ibaloi dialects. A preview of the research abstract titled </w:t>
      </w:r>
      <w:r>
        <w:rPr>
          <w:rFonts w:ascii="Century Gothic" w:hAnsi="Century Gothic" w:eastAsia="Century Gothic" w:cs="Century Gothic"/>
          <w:i/>
          <w:iCs/>
          <w:rtl w:val="0"/>
        </w:rPr>
        <w:t>“Constructing a Structured Ibaloi Lexicon through Digital Resource Collection”</w:t>
      </w:r>
      <w:r>
        <w:rPr>
          <w:rFonts w:ascii="Century Gothic" w:hAnsi="Century Gothic" w:eastAsia="Century Gothic" w:cs="Century Gothic"/>
          <w:rtl w:val="0"/>
        </w:rPr>
        <w:t xml:space="preserve"> is shown on the right side. The section also includes a link to read the full paper.</w:t>
      </w:r>
    </w:p>
    <w:p w14:paraId="0000006D">
      <w:pPr>
        <w:spacing w:before="0" w:after="0" w:line="360" w:lineRule="auto"/>
        <w:rPr>
          <w:rFonts w:ascii="Century Gothic" w:hAnsi="Century Gothic" w:eastAsia="Century Gothic" w:cs="Century Gothic"/>
        </w:rPr>
      </w:pPr>
    </w:p>
    <w:p w14:paraId="0000006E">
      <w:pPr>
        <w:spacing w:before="0" w:after="0" w:line="360" w:lineRule="auto"/>
        <w:rPr>
          <w:rFonts w:ascii="Century Gothic" w:hAnsi="Century Gothic" w:eastAsia="Century Gothic" w:cs="Century Gothic"/>
        </w:rPr>
      </w:pPr>
    </w:p>
    <w:p w14:paraId="0000006F">
      <w:pPr>
        <w:spacing w:before="0" w:after="0" w:line="360" w:lineRule="auto"/>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3365500"/>
            <wp:effectExtent l="25400" t="25400" r="25400" b="25400"/>
            <wp:docPr id="8" name="image7.png"/>
            <wp:cNvGraphicFramePr/>
            <a:graphic xmlns:a="http://schemas.openxmlformats.org/drawingml/2006/main">
              <a:graphicData uri="http://schemas.openxmlformats.org/drawingml/2006/picture">
                <pic:pic xmlns:pic="http://schemas.openxmlformats.org/drawingml/2006/picture">
                  <pic:nvPicPr>
                    <pic:cNvPr id="8" name="image7.png"/>
                    <pic:cNvPicPr preferRelativeResize="0"/>
                  </pic:nvPicPr>
                  <pic:blipFill>
                    <a:blip r:embed="rId10"/>
                    <a:srcRect t="9120" b="9120"/>
                    <a:stretch>
                      <a:fillRect/>
                    </a:stretch>
                  </pic:blipFill>
                  <pic:spPr>
                    <a:xfrm>
                      <a:off x="0" y="0"/>
                      <a:ext cx="5943600" cy="3365500"/>
                    </a:xfrm>
                    <a:prstGeom prst="rect">
                      <a:avLst/>
                    </a:prstGeom>
                    <a:ln w="25400">
                      <a:solidFill>
                        <a:srgbClr val="000000"/>
                      </a:solidFill>
                      <a:prstDash val="solid"/>
                    </a:ln>
                  </pic:spPr>
                </pic:pic>
              </a:graphicData>
            </a:graphic>
          </wp:inline>
        </w:drawing>
      </w:r>
    </w:p>
    <w:p w14:paraId="00000070">
      <w:pPr>
        <w:pStyle w:val="3"/>
        <w:spacing w:before="0" w:after="0" w:line="360" w:lineRule="auto"/>
        <w:jc w:val="center"/>
        <w:rPr>
          <w:i/>
          <w:iCs/>
        </w:rPr>
      </w:pPr>
      <w:bookmarkStart w:id="9" w:name="_mr3hhf2x16vc" w:colFirst="0" w:colLast="0"/>
      <w:bookmarkEnd w:id="9"/>
      <w:r>
        <w:rPr>
          <w:i/>
          <w:iCs/>
          <w:rtl w:val="0"/>
        </w:rPr>
        <w:t>Figure 4. Ibaloi NLP – Interactive Tools Interface</w:t>
      </w:r>
    </w:p>
    <w:p w14:paraId="00000071">
      <w:pPr>
        <w:keepNext w:val="0"/>
        <w:keepLines w:val="0"/>
        <w:spacing w:before="0" w:after="0" w:line="360" w:lineRule="auto"/>
        <w:jc w:val="center"/>
        <w:rPr>
          <w:rFonts w:ascii="Century Gothic" w:hAnsi="Century Gothic" w:eastAsia="Century Gothic" w:cs="Century Gothic"/>
        </w:rPr>
      </w:pPr>
    </w:p>
    <w:p w14:paraId="00000072">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This figure displays the primary </w:t>
      </w:r>
      <w:r>
        <w:rPr>
          <w:rFonts w:ascii="Century Gothic" w:hAnsi="Century Gothic" w:eastAsia="Century Gothic" w:cs="Century Gothic"/>
          <w:b/>
          <w:bCs/>
          <w:rtl w:val="0"/>
        </w:rPr>
        <w:t>Interactive Tools</w:t>
      </w:r>
      <w:r>
        <w:rPr>
          <w:rFonts w:ascii="Century Gothic" w:hAnsi="Century Gothic" w:eastAsia="Century Gothic" w:cs="Century Gothic"/>
          <w:rtl w:val="0"/>
        </w:rPr>
        <w:t xml:space="preserve"> section of the Ibaloi NLP system, which allows users to explore the three core parts developed during the research. Each part is presented as a distinct card with a descriptive title and a call-to-action link:</w:t>
      </w:r>
    </w:p>
    <w:p w14:paraId="00000073">
      <w:pPr>
        <w:numPr>
          <w:ilvl w:val="0"/>
          <w:numId w:val="5"/>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Digital Lexicon:</w:t>
      </w:r>
    </w:p>
    <w:p w14:paraId="00000074">
      <w:pPr>
        <w:numPr>
          <w:ilvl w:val="1"/>
          <w:numId w:val="5"/>
        </w:numPr>
        <w:spacing w:before="0" w:after="0" w:line="360" w:lineRule="auto"/>
        <w:ind w:left="1440" w:hanging="360"/>
      </w:pPr>
      <w:r>
        <w:rPr>
          <w:rFonts w:ascii="Century Gothic" w:hAnsi="Century Gothic" w:eastAsia="Century Gothic" w:cs="Century Gothic"/>
          <w:b/>
          <w:bCs/>
          <w:rtl w:val="0"/>
        </w:rPr>
        <w:t>Description:</w:t>
      </w:r>
      <w:r>
        <w:rPr>
          <w:rFonts w:ascii="Century Gothic" w:hAnsi="Century Gothic" w:eastAsia="Century Gothic" w:cs="Century Gothic"/>
          <w:rtl w:val="0"/>
        </w:rPr>
        <w:t xml:space="preserve"> Provides access to the comprehensive database of Ibaloi words, including morphological variations and contextual usage examples.</w:t>
      </w:r>
    </w:p>
    <w:p w14:paraId="00000075">
      <w:pPr>
        <w:numPr>
          <w:ilvl w:val="1"/>
          <w:numId w:val="5"/>
        </w:numPr>
        <w:spacing w:before="0" w:after="0" w:line="360" w:lineRule="auto"/>
        <w:ind w:left="1440" w:hanging="360"/>
      </w:pPr>
      <w:r>
        <w:rPr>
          <w:rFonts w:ascii="Century Gothic" w:hAnsi="Century Gothic" w:eastAsia="Century Gothic" w:cs="Century Gothic"/>
          <w:b/>
          <w:bCs/>
          <w:rtl w:val="0"/>
        </w:rPr>
        <w:t>Action:</w:t>
      </w:r>
      <w:r>
        <w:rPr>
          <w:rFonts w:ascii="Century Gothic" w:hAnsi="Century Gothic" w:eastAsia="Century Gothic" w:cs="Century Gothic"/>
          <w:rtl w:val="0"/>
        </w:rPr>
        <w:t xml:space="preserve"> Users can click </w:t>
      </w:r>
      <w:r>
        <w:rPr>
          <w:rFonts w:ascii="Century Gothic" w:hAnsi="Century Gothic" w:eastAsia="Century Gothic" w:cs="Century Gothic"/>
          <w:b/>
          <w:bCs/>
          <w:rtl w:val="0"/>
        </w:rPr>
        <w:t>"Browse Dictionary"</w:t>
      </w:r>
      <w:r>
        <w:rPr>
          <w:rFonts w:ascii="Century Gothic" w:hAnsi="Century Gothic" w:eastAsia="Century Gothic" w:cs="Century Gothic"/>
          <w:rtl w:val="0"/>
        </w:rPr>
        <w:t xml:space="preserve"> to begin exploring the lexicon.</w:t>
      </w:r>
    </w:p>
    <w:p w14:paraId="00000076">
      <w:pPr>
        <w:numPr>
          <w:ilvl w:val="0"/>
          <w:numId w:val="5"/>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Sentence Builder:</w:t>
      </w:r>
    </w:p>
    <w:p w14:paraId="00000077">
      <w:pPr>
        <w:numPr>
          <w:ilvl w:val="1"/>
          <w:numId w:val="5"/>
        </w:numPr>
        <w:spacing w:before="0" w:after="0" w:line="360" w:lineRule="auto"/>
        <w:ind w:left="1440" w:hanging="360"/>
      </w:pPr>
      <w:r>
        <w:rPr>
          <w:rFonts w:ascii="Century Gothic" w:hAnsi="Century Gothic" w:eastAsia="Century Gothic" w:cs="Century Gothic"/>
          <w:b/>
          <w:bCs/>
          <w:rtl w:val="0"/>
        </w:rPr>
        <w:t>Description:</w:t>
      </w:r>
      <w:r>
        <w:rPr>
          <w:rFonts w:ascii="Century Gothic" w:hAnsi="Century Gothic" w:eastAsia="Century Gothic" w:cs="Century Gothic"/>
          <w:rtl w:val="0"/>
        </w:rPr>
        <w:t xml:space="preserve"> Engages the user in a crowdsourcing movement to contribute to the project by inputting and building Ibaloi sentences.</w:t>
      </w:r>
    </w:p>
    <w:p w14:paraId="00000078">
      <w:pPr>
        <w:numPr>
          <w:ilvl w:val="1"/>
          <w:numId w:val="5"/>
        </w:numPr>
        <w:spacing w:before="0" w:after="0" w:line="360" w:lineRule="auto"/>
        <w:ind w:left="1440" w:hanging="360"/>
      </w:pPr>
      <w:r>
        <w:rPr>
          <w:rFonts w:ascii="Century Gothic" w:hAnsi="Century Gothic" w:eastAsia="Century Gothic" w:cs="Century Gothic"/>
          <w:b/>
          <w:bCs/>
          <w:rtl w:val="0"/>
        </w:rPr>
        <w:t>Action:</w:t>
      </w:r>
      <w:r>
        <w:rPr>
          <w:rFonts w:ascii="Century Gothic" w:hAnsi="Century Gothic" w:eastAsia="Century Gothic" w:cs="Century Gothic"/>
          <w:rtl w:val="0"/>
        </w:rPr>
        <w:t xml:space="preserve"> Users can click </w:t>
      </w:r>
      <w:r>
        <w:rPr>
          <w:rFonts w:ascii="Century Gothic" w:hAnsi="Century Gothic" w:eastAsia="Century Gothic" w:cs="Century Gothic"/>
          <w:b/>
          <w:bCs/>
          <w:rtl w:val="0"/>
        </w:rPr>
        <w:t>"Start Building"</w:t>
      </w:r>
      <w:r>
        <w:rPr>
          <w:rFonts w:ascii="Century Gothic" w:hAnsi="Century Gothic" w:eastAsia="Century Gothic" w:cs="Century Gothic"/>
          <w:rtl w:val="0"/>
        </w:rPr>
        <w:t xml:space="preserve"> to contribute data to the system.</w:t>
      </w:r>
    </w:p>
    <w:p w14:paraId="00000079">
      <w:pPr>
        <w:numPr>
          <w:ilvl w:val="0"/>
          <w:numId w:val="5"/>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LLM Translator:</w:t>
      </w:r>
    </w:p>
    <w:p w14:paraId="0000007A">
      <w:pPr>
        <w:numPr>
          <w:ilvl w:val="1"/>
          <w:numId w:val="5"/>
        </w:numPr>
        <w:spacing w:before="0" w:after="0" w:line="360" w:lineRule="auto"/>
        <w:ind w:left="1440" w:hanging="360"/>
      </w:pPr>
      <w:r>
        <w:rPr>
          <w:rFonts w:ascii="Century Gothic" w:hAnsi="Century Gothic" w:eastAsia="Century Gothic" w:cs="Century Gothic"/>
          <w:b/>
          <w:bCs/>
          <w:rtl w:val="0"/>
        </w:rPr>
        <w:t>Description:</w:t>
      </w:r>
      <w:r>
        <w:rPr>
          <w:rFonts w:ascii="Century Gothic" w:hAnsi="Century Gothic" w:eastAsia="Century Gothic" w:cs="Century Gothic"/>
          <w:rtl w:val="0"/>
        </w:rPr>
        <w:t xml:space="preserve"> Allows users to test the project's Machine Learning (ML) model by inputting English phrases and observing how the LLM pipeline interprets and translates them into Ibaloi.</w:t>
      </w:r>
    </w:p>
    <w:p w14:paraId="0000007B">
      <w:pPr>
        <w:numPr>
          <w:ilvl w:val="1"/>
          <w:numId w:val="5"/>
        </w:numPr>
        <w:spacing w:before="0" w:after="0" w:line="360" w:lineRule="auto"/>
        <w:ind w:left="1440" w:hanging="360"/>
      </w:pPr>
      <w:r>
        <w:rPr>
          <w:rFonts w:ascii="Century Gothic" w:hAnsi="Century Gothic" w:eastAsia="Century Gothic" w:cs="Century Gothic"/>
          <w:b/>
          <w:bCs/>
          <w:rtl w:val="0"/>
        </w:rPr>
        <w:t>Action:</w:t>
      </w:r>
      <w:r>
        <w:rPr>
          <w:rFonts w:ascii="Century Gothic" w:hAnsi="Century Gothic" w:eastAsia="Century Gothic" w:cs="Century Gothic"/>
          <w:rtl w:val="0"/>
        </w:rPr>
        <w:t xml:space="preserve"> Users can click </w:t>
      </w:r>
      <w:r>
        <w:rPr>
          <w:rFonts w:ascii="Century Gothic" w:hAnsi="Century Gothic" w:eastAsia="Century Gothic" w:cs="Century Gothic"/>
          <w:b/>
          <w:bCs/>
          <w:rtl w:val="0"/>
        </w:rPr>
        <w:t>"Launch Translator"</w:t>
      </w:r>
      <w:r>
        <w:rPr>
          <w:rFonts w:ascii="Century Gothic" w:hAnsi="Century Gothic" w:eastAsia="Century Gothic" w:cs="Century Gothic"/>
          <w:rtl w:val="0"/>
        </w:rPr>
        <w:t xml:space="preserve"> to begin testing the translation model.</w:t>
      </w:r>
    </w:p>
    <w:p w14:paraId="0000007C">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Below the interactive tools, the interface includes an </w:t>
      </w:r>
      <w:r>
        <w:rPr>
          <w:rFonts w:ascii="Century Gothic" w:hAnsi="Century Gothic" w:eastAsia="Century Gothic" w:cs="Century Gothic"/>
          <w:b/>
          <w:bCs/>
          <w:rtl w:val="0"/>
        </w:rPr>
        <w:t>"About the Project"</w:t>
      </w:r>
      <w:r>
        <w:rPr>
          <w:rFonts w:ascii="Century Gothic" w:hAnsi="Century Gothic" w:eastAsia="Century Gothic" w:cs="Century Gothic"/>
          <w:rtl w:val="0"/>
        </w:rPr>
        <w:t xml:space="preserve"> footer section which states the project's purpose: a requirement for the CSE 30 NLP Course, aiming to bridge the gap between traditional dialects and modern NLP solutions. This footer also provides contact information and links to the </w:t>
      </w:r>
      <w:r>
        <w:rPr>
          <w:rFonts w:ascii="Century Gothic" w:hAnsi="Century Gothic" w:eastAsia="Century Gothic" w:cs="Century Gothic"/>
          <w:b/>
          <w:bCs/>
          <w:rtl w:val="0"/>
        </w:rPr>
        <w:t>Documentation</w:t>
      </w:r>
      <w:r>
        <w:rPr>
          <w:rFonts w:ascii="Century Gothic" w:hAnsi="Century Gothic" w:eastAsia="Century Gothic" w:cs="Century Gothic"/>
          <w:rtl w:val="0"/>
        </w:rPr>
        <w:t xml:space="preserve"> and </w:t>
      </w:r>
      <w:r>
        <w:rPr>
          <w:rFonts w:ascii="Century Gothic" w:hAnsi="Century Gothic" w:eastAsia="Century Gothic" w:cs="Century Gothic"/>
          <w:b/>
          <w:bCs/>
          <w:rtl w:val="0"/>
        </w:rPr>
        <w:t>GitHub</w:t>
      </w:r>
      <w:r>
        <w:rPr>
          <w:rFonts w:ascii="Century Gothic" w:hAnsi="Century Gothic" w:eastAsia="Century Gothic" w:cs="Century Gothic"/>
          <w:rtl w:val="0"/>
        </w:rPr>
        <w:t xml:space="preserve"> repository.</w:t>
      </w:r>
    </w:p>
    <w:p w14:paraId="0000007D">
      <w:pPr>
        <w:spacing w:before="0" w:after="0" w:line="360" w:lineRule="auto"/>
        <w:rPr>
          <w:rFonts w:ascii="Century Gothic" w:hAnsi="Century Gothic" w:eastAsia="Century Gothic" w:cs="Century Gothic"/>
        </w:rPr>
      </w:pPr>
    </w:p>
    <w:p w14:paraId="0000007E">
      <w:pPr>
        <w:spacing w:before="0" w:after="0" w:line="360" w:lineRule="auto"/>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3365500"/>
            <wp:effectExtent l="25400" t="25400" r="25400" b="2540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11"/>
                    <a:srcRect t="11233" b="11233"/>
                    <a:stretch>
                      <a:fillRect/>
                    </a:stretch>
                  </pic:blipFill>
                  <pic:spPr>
                    <a:xfrm>
                      <a:off x="0" y="0"/>
                      <a:ext cx="5943600" cy="3365500"/>
                    </a:xfrm>
                    <a:prstGeom prst="rect">
                      <a:avLst/>
                    </a:prstGeom>
                    <a:ln w="25400">
                      <a:solidFill>
                        <a:srgbClr val="000000"/>
                      </a:solidFill>
                      <a:prstDash val="solid"/>
                    </a:ln>
                  </pic:spPr>
                </pic:pic>
              </a:graphicData>
            </a:graphic>
          </wp:inline>
        </w:drawing>
      </w:r>
    </w:p>
    <w:p w14:paraId="0000007F">
      <w:pPr>
        <w:pStyle w:val="3"/>
        <w:spacing w:before="0" w:after="0" w:line="360" w:lineRule="auto"/>
        <w:jc w:val="center"/>
        <w:rPr>
          <w:i/>
          <w:iCs/>
        </w:rPr>
      </w:pPr>
      <w:bookmarkStart w:id="10" w:name="_55qstwa079ux" w:colFirst="0" w:colLast="0"/>
      <w:bookmarkEnd w:id="10"/>
      <w:r>
        <w:rPr>
          <w:i/>
          <w:iCs/>
          <w:rtl w:val="0"/>
        </w:rPr>
        <w:t>Figure 5. Ibaloi NLP – Lexicon Tab Interface</w:t>
      </w:r>
    </w:p>
    <w:p w14:paraId="00000080">
      <w:pPr>
        <w:spacing w:before="0" w:after="0" w:line="360" w:lineRule="auto"/>
        <w:jc w:val="center"/>
        <w:rPr>
          <w:rFonts w:ascii="Century Gothic" w:hAnsi="Century Gothic" w:eastAsia="Century Gothic" w:cs="Century Gothic"/>
        </w:rPr>
      </w:pPr>
    </w:p>
    <w:p w14:paraId="00000081">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This figure presents the </w:t>
      </w:r>
      <w:r>
        <w:rPr>
          <w:rFonts w:ascii="Century Gothic" w:hAnsi="Century Gothic" w:eastAsia="Century Gothic" w:cs="Century Gothic"/>
          <w:b/>
          <w:bCs/>
          <w:rtl w:val="0"/>
        </w:rPr>
        <w:t>Lexicon</w:t>
      </w:r>
      <w:r>
        <w:rPr>
          <w:rFonts w:ascii="Century Gothic" w:hAnsi="Century Gothic" w:eastAsia="Century Gothic" w:cs="Century Gothic"/>
          <w:rtl w:val="0"/>
        </w:rPr>
        <w:t xml:space="preserve"> tab of the Ibaloi NLP System, showing the full interface used for browsing and searching entries within the structured Ibaloi dictionary. The central portion of the interface features a </w:t>
      </w:r>
      <w:r>
        <w:rPr>
          <w:rFonts w:ascii="Century Gothic" w:hAnsi="Century Gothic" w:eastAsia="Century Gothic" w:cs="Century Gothic"/>
          <w:b/>
          <w:bCs/>
          <w:rtl w:val="0"/>
        </w:rPr>
        <w:t>search bar</w:t>
      </w:r>
      <w:r>
        <w:rPr>
          <w:rFonts w:ascii="Century Gothic" w:hAnsi="Century Gothic" w:eastAsia="Century Gothic" w:cs="Century Gothic"/>
          <w:rtl w:val="0"/>
        </w:rPr>
        <w:t xml:space="preserve"> that allows users to look up specific Ibaloi words, spellings, or partial text queries. Once a term is entered, the lexicon table automatically filters results to display only matching entries.</w:t>
      </w:r>
    </w:p>
    <w:p w14:paraId="00000082">
      <w:pPr>
        <w:spacing w:before="0" w:after="0" w:line="360" w:lineRule="auto"/>
        <w:rPr>
          <w:rFonts w:ascii="Century Gothic" w:hAnsi="Century Gothic" w:eastAsia="Century Gothic" w:cs="Century Gothic"/>
        </w:rPr>
      </w:pPr>
    </w:p>
    <w:p w14:paraId="00000083">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Below the search bar is the </w:t>
      </w:r>
      <w:r>
        <w:rPr>
          <w:rFonts w:ascii="Century Gothic" w:hAnsi="Century Gothic" w:eastAsia="Century Gothic" w:cs="Century Gothic"/>
          <w:b/>
          <w:bCs/>
          <w:rtl w:val="0"/>
        </w:rPr>
        <w:t>Lexicon Entries Table</w:t>
      </w:r>
      <w:r>
        <w:rPr>
          <w:rFonts w:ascii="Century Gothic" w:hAnsi="Century Gothic" w:eastAsia="Century Gothic" w:cs="Century Gothic"/>
          <w:rtl w:val="0"/>
        </w:rPr>
        <w:t>, which is divided into several columns that provide detailed linguistic information. These include:</w:t>
      </w:r>
    </w:p>
    <w:p w14:paraId="00000084">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Ibaloi Word</w:t>
      </w:r>
    </w:p>
    <w:p w14:paraId="00000085">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Variant Spelling</w:t>
      </w:r>
    </w:p>
    <w:p w14:paraId="00000086">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Pronunciation</w:t>
      </w:r>
    </w:p>
    <w:p w14:paraId="00000087">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Part of Speech (POS)</w:t>
      </w:r>
    </w:p>
    <w:p w14:paraId="00000088">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English Translation</w:t>
      </w:r>
    </w:p>
    <w:p w14:paraId="00000089">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Ibaloi Synonyms</w:t>
      </w:r>
    </w:p>
    <w:p w14:paraId="0000008A">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Ibaloi Sentence</w:t>
      </w:r>
    </w:p>
    <w:p w14:paraId="0000008B">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English Sentence</w:t>
      </w:r>
    </w:p>
    <w:p w14:paraId="0000008C">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 xml:space="preserve">Notes </w:t>
      </w:r>
    </w:p>
    <w:p w14:paraId="0000008D">
      <w:pPr>
        <w:numPr>
          <w:ilvl w:val="0"/>
          <w:numId w:val="6"/>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isNew</w:t>
      </w:r>
    </w:p>
    <w:p w14:paraId="0000008E">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Each row in the table represents a single lexicon entry, enabling users to review pronunciation guides, grammatical categories, translations, and contextual usage. Scroll controls are available at the bottom, allowing navigation through multiple pages of lexicon data.</w:t>
      </w:r>
    </w:p>
    <w:p w14:paraId="0000008F">
      <w:pPr>
        <w:spacing w:before="0" w:after="0" w:line="360" w:lineRule="auto"/>
        <w:rPr>
          <w:rFonts w:ascii="Century Gothic" w:hAnsi="Century Gothic" w:eastAsia="Century Gothic" w:cs="Century Gothic"/>
        </w:rPr>
      </w:pPr>
    </w:p>
    <w:p w14:paraId="00000090">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On the upper-right corner of the table, the interface includes three functional buttons:</w:t>
      </w:r>
      <w:r>
        <w:rPr>
          <w:rFonts w:ascii="Century Gothic" w:hAnsi="Century Gothic" w:eastAsia="Century Gothic" w:cs="Century Gothic"/>
          <w:rtl w:val="0"/>
        </w:rPr>
        <w:br w:type="textWrapping"/>
      </w:r>
      <w:r>
        <w:rPr>
          <w:rFonts w:ascii="Century Gothic" w:hAnsi="Century Gothic" w:eastAsia="Century Gothic" w:cs="Century Gothic"/>
          <w:rtl w:val="0"/>
        </w:rPr>
        <w:t xml:space="preserve"> (1) a </w:t>
      </w:r>
      <w:r>
        <w:rPr>
          <w:rFonts w:ascii="Century Gothic" w:hAnsi="Century Gothic" w:eastAsia="Century Gothic" w:cs="Century Gothic"/>
          <w:b/>
          <w:bCs/>
          <w:rtl w:val="0"/>
        </w:rPr>
        <w:t>statistics icon</w:t>
      </w:r>
      <w:r>
        <w:rPr>
          <w:rFonts w:ascii="Century Gothic" w:hAnsi="Century Gothic" w:eastAsia="Century Gothic" w:cs="Century Gothic"/>
          <w:rtl w:val="0"/>
        </w:rPr>
        <w:t xml:space="preserve"> for viewing lexical frequency data,</w:t>
      </w:r>
      <w:r>
        <w:rPr>
          <w:rFonts w:ascii="Century Gothic" w:hAnsi="Century Gothic" w:eastAsia="Century Gothic" w:cs="Century Gothic"/>
          <w:rtl w:val="0"/>
        </w:rPr>
        <w:br w:type="textWrapping"/>
      </w:r>
      <w:r>
        <w:rPr>
          <w:rFonts w:ascii="Century Gothic" w:hAnsi="Century Gothic" w:eastAsia="Century Gothic" w:cs="Century Gothic"/>
          <w:rtl w:val="0"/>
        </w:rPr>
        <w:t xml:space="preserve"> (2) a </w:t>
      </w:r>
      <w:r>
        <w:rPr>
          <w:rFonts w:ascii="Century Gothic" w:hAnsi="Century Gothic" w:eastAsia="Century Gothic" w:cs="Century Gothic"/>
          <w:b/>
          <w:bCs/>
          <w:rtl w:val="0"/>
        </w:rPr>
        <w:t>download icon</w:t>
      </w:r>
      <w:r>
        <w:rPr>
          <w:rFonts w:ascii="Century Gothic" w:hAnsi="Century Gothic" w:eastAsia="Century Gothic" w:cs="Century Gothic"/>
          <w:rtl w:val="0"/>
        </w:rPr>
        <w:t xml:space="preserve"> for exporting lexicon files, and</w:t>
      </w:r>
      <w:r>
        <w:rPr>
          <w:rFonts w:ascii="Century Gothic" w:hAnsi="Century Gothic" w:eastAsia="Century Gothic" w:cs="Century Gothic"/>
          <w:rtl w:val="0"/>
        </w:rPr>
        <w:br w:type="textWrapping"/>
      </w:r>
      <w:r>
        <w:rPr>
          <w:rFonts w:ascii="Century Gothic" w:hAnsi="Century Gothic" w:eastAsia="Century Gothic" w:cs="Century Gothic"/>
          <w:rtl w:val="0"/>
        </w:rPr>
        <w:t xml:space="preserve"> (3) a </w:t>
      </w:r>
      <w:r>
        <w:rPr>
          <w:rFonts w:ascii="Century Gothic" w:hAnsi="Century Gothic" w:eastAsia="Century Gothic" w:cs="Century Gothic"/>
          <w:b/>
          <w:bCs/>
          <w:rtl w:val="0"/>
        </w:rPr>
        <w:t>fullscreen icon</w:t>
      </w:r>
      <w:r>
        <w:rPr>
          <w:rFonts w:ascii="Century Gothic" w:hAnsi="Century Gothic" w:eastAsia="Century Gothic" w:cs="Century Gothic"/>
          <w:rtl w:val="0"/>
        </w:rPr>
        <w:t xml:space="preserve"> for expanding the lexicon table view.</w:t>
      </w:r>
    </w:p>
    <w:p w14:paraId="00000091">
      <w:pPr>
        <w:spacing w:before="0" w:after="0" w:line="360" w:lineRule="auto"/>
        <w:rPr>
          <w:rFonts w:ascii="Century Gothic" w:hAnsi="Century Gothic" w:eastAsia="Century Gothic" w:cs="Century Gothic"/>
        </w:rPr>
      </w:pPr>
    </w:p>
    <w:p w14:paraId="00000092">
      <w:pPr>
        <w:spacing w:before="0" w:after="0" w:line="360" w:lineRule="auto"/>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3365500"/>
            <wp:effectExtent l="25400" t="25400" r="25400" b="2540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12"/>
                    <a:srcRect t="11473" b="11473"/>
                    <a:stretch>
                      <a:fillRect/>
                    </a:stretch>
                  </pic:blipFill>
                  <pic:spPr>
                    <a:xfrm>
                      <a:off x="0" y="0"/>
                      <a:ext cx="5943600" cy="3365500"/>
                    </a:xfrm>
                    <a:prstGeom prst="rect">
                      <a:avLst/>
                    </a:prstGeom>
                    <a:ln w="25400">
                      <a:solidFill>
                        <a:srgbClr val="000000"/>
                      </a:solidFill>
                      <a:prstDash val="solid"/>
                    </a:ln>
                  </pic:spPr>
                </pic:pic>
              </a:graphicData>
            </a:graphic>
          </wp:inline>
        </w:drawing>
      </w:r>
    </w:p>
    <w:p w14:paraId="00000093">
      <w:pPr>
        <w:pStyle w:val="3"/>
        <w:spacing w:before="0" w:after="0" w:line="360" w:lineRule="auto"/>
        <w:jc w:val="center"/>
        <w:rPr>
          <w:i/>
          <w:iCs/>
        </w:rPr>
      </w:pPr>
      <w:bookmarkStart w:id="11" w:name="_78ryovofq5ll" w:colFirst="0" w:colLast="0"/>
      <w:bookmarkEnd w:id="11"/>
      <w:r>
        <w:rPr>
          <w:i/>
          <w:iCs/>
          <w:rtl w:val="0"/>
        </w:rPr>
        <w:t>Figure 6. Ibaloi NLP – Lexicon Search Result (Example: “adivay”)</w:t>
      </w:r>
    </w:p>
    <w:p w14:paraId="00000094">
      <w:pPr>
        <w:spacing w:before="0" w:after="0" w:line="360" w:lineRule="auto"/>
        <w:jc w:val="center"/>
        <w:rPr>
          <w:rFonts w:ascii="Century Gothic" w:hAnsi="Century Gothic" w:eastAsia="Century Gothic" w:cs="Century Gothic"/>
        </w:rPr>
      </w:pPr>
    </w:p>
    <w:p w14:paraId="00000095">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This figure illustrates the Lexicon interface after performing a search for the word </w:t>
      </w:r>
      <w:r>
        <w:rPr>
          <w:rFonts w:ascii="Century Gothic" w:hAnsi="Century Gothic" w:eastAsia="Century Gothic" w:cs="Century Gothic"/>
          <w:b/>
          <w:bCs/>
          <w:rtl w:val="0"/>
        </w:rPr>
        <w:t>“adivay.”</w:t>
      </w:r>
      <w:r>
        <w:rPr>
          <w:rFonts w:ascii="Century Gothic" w:hAnsi="Century Gothic" w:eastAsia="Century Gothic" w:cs="Century Gothic"/>
          <w:rtl w:val="0"/>
        </w:rPr>
        <w:t xml:space="preserve"> Once the term is entered in the search bar, the system filters the table to show a single matched entry. The displayed row includes the standard fields, such as pronunciation (“ah-DEE-vay”), part of speech (noun), English translation (“play, visit”), and the synonym “man-adivay.” This filtered view helps users quickly locate detailed lexical information for a specific term without navigating multiple pages.</w:t>
      </w:r>
    </w:p>
    <w:p w14:paraId="00000096">
      <w:pPr>
        <w:spacing w:before="0" w:after="0" w:line="360" w:lineRule="auto"/>
        <w:rPr>
          <w:rFonts w:ascii="Century Gothic" w:hAnsi="Century Gothic" w:eastAsia="Century Gothic" w:cs="Century Gothic"/>
        </w:rPr>
      </w:pPr>
    </w:p>
    <w:p w14:paraId="00000097">
      <w:pPr>
        <w:spacing w:before="0" w:after="0" w:line="360" w:lineRule="auto"/>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3365500"/>
            <wp:effectExtent l="25400" t="25400" r="25400" b="2540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13"/>
                    <a:srcRect t="4945" b="4945"/>
                    <a:stretch>
                      <a:fillRect/>
                    </a:stretch>
                  </pic:blipFill>
                  <pic:spPr>
                    <a:xfrm>
                      <a:off x="0" y="0"/>
                      <a:ext cx="5943600" cy="3365500"/>
                    </a:xfrm>
                    <a:prstGeom prst="rect">
                      <a:avLst/>
                    </a:prstGeom>
                    <a:ln w="25400">
                      <a:solidFill>
                        <a:srgbClr val="000000"/>
                      </a:solidFill>
                      <a:prstDash val="solid"/>
                    </a:ln>
                  </pic:spPr>
                </pic:pic>
              </a:graphicData>
            </a:graphic>
          </wp:inline>
        </w:drawing>
      </w:r>
    </w:p>
    <w:p w14:paraId="00000098">
      <w:pPr>
        <w:pStyle w:val="3"/>
        <w:spacing w:before="0" w:after="0" w:line="360" w:lineRule="auto"/>
        <w:jc w:val="center"/>
        <w:rPr>
          <w:i/>
          <w:iCs/>
        </w:rPr>
      </w:pPr>
      <w:bookmarkStart w:id="12" w:name="_c8byjr2lpatw" w:colFirst="0" w:colLast="0"/>
      <w:bookmarkEnd w:id="12"/>
      <w:r>
        <w:rPr>
          <w:i/>
          <w:iCs/>
          <w:rtl w:val="0"/>
        </w:rPr>
        <w:t>Figure 7. Ibaloi NLP – Research Paper View</w:t>
      </w:r>
    </w:p>
    <w:p w14:paraId="00000099">
      <w:pPr>
        <w:keepNext w:val="0"/>
        <w:keepLines w:val="0"/>
        <w:spacing w:before="0" w:after="0" w:line="360" w:lineRule="auto"/>
        <w:jc w:val="center"/>
        <w:rPr>
          <w:rFonts w:ascii="Century Gothic" w:hAnsi="Century Gothic" w:eastAsia="Century Gothic" w:cs="Century Gothic"/>
        </w:rPr>
      </w:pPr>
    </w:p>
    <w:p w14:paraId="0000009A">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This figure displays the interface when a user navigates to the </w:t>
      </w:r>
      <w:r>
        <w:rPr>
          <w:rFonts w:ascii="Century Gothic" w:hAnsi="Century Gothic" w:eastAsia="Century Gothic" w:cs="Century Gothic"/>
          <w:b/>
          <w:bCs/>
          <w:rtl w:val="0"/>
        </w:rPr>
        <w:t>Research Paper</w:t>
      </w:r>
      <w:r>
        <w:rPr>
          <w:rFonts w:ascii="Century Gothic" w:hAnsi="Century Gothic" w:eastAsia="Century Gothic" w:cs="Century Gothic"/>
          <w:rtl w:val="0"/>
        </w:rPr>
        <w:t xml:space="preserve"> tab (or the Research Paper link in the header). This view is dedicated to presenting the full academic paper detailing the project's methodology and findings.</w:t>
      </w:r>
    </w:p>
    <w:p w14:paraId="0000009B">
      <w:pPr>
        <w:numPr>
          <w:ilvl w:val="0"/>
          <w:numId w:val="7"/>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Header:</w:t>
      </w:r>
      <w:r>
        <w:rPr>
          <w:rFonts w:ascii="Century Gothic" w:hAnsi="Century Gothic" w:eastAsia="Century Gothic" w:cs="Century Gothic"/>
          <w:rtl w:val="0"/>
        </w:rPr>
        <w:t xml:space="preserve"> The standard navigation bar is maintained, allowing users to easily switch back to the other sections (Lexicon, Sentence Builder, LLM Translator).</w:t>
      </w:r>
    </w:p>
    <w:p w14:paraId="0000009C">
      <w:pPr>
        <w:numPr>
          <w:ilvl w:val="0"/>
          <w:numId w:val="7"/>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Document Title:</w:t>
      </w:r>
      <w:r>
        <w:rPr>
          <w:rFonts w:ascii="Century Gothic" w:hAnsi="Century Gothic" w:eastAsia="Century Gothic" w:cs="Century Gothic"/>
          <w:rtl w:val="0"/>
        </w:rPr>
        <w:t xml:space="preserve"> The primary title of the research paper is prominently displayed: </w:t>
      </w:r>
      <w:r>
        <w:rPr>
          <w:rFonts w:ascii="Century Gothic" w:hAnsi="Century Gothic" w:eastAsia="Century Gothic" w:cs="Century Gothic"/>
          <w:b/>
          <w:bCs/>
          <w:rtl w:val="0"/>
        </w:rPr>
        <w:t>“Constructing a Structured Ibaloi Lexicon through Digital Resource Collection.”</w:t>
      </w:r>
    </w:p>
    <w:p w14:paraId="0000009D">
      <w:pPr>
        <w:numPr>
          <w:ilvl w:val="0"/>
          <w:numId w:val="7"/>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Document Outline (Sidebar):</w:t>
      </w:r>
      <w:r>
        <w:rPr>
          <w:rFonts w:ascii="Century Gothic" w:hAnsi="Century Gothic" w:eastAsia="Century Gothic" w:cs="Century Gothic"/>
          <w:rtl w:val="0"/>
        </w:rPr>
        <w:t xml:space="preserve"> On the left, a vertical </w:t>
      </w:r>
      <w:r>
        <w:rPr>
          <w:rFonts w:ascii="Century Gothic" w:hAnsi="Century Gothic" w:eastAsia="Century Gothic" w:cs="Century Gothic"/>
          <w:b/>
          <w:bCs/>
          <w:rtl w:val="0"/>
        </w:rPr>
        <w:t>Document Outline</w:t>
      </w:r>
      <w:r>
        <w:rPr>
          <w:rFonts w:ascii="Century Gothic" w:hAnsi="Century Gothic" w:eastAsia="Century Gothic" w:cs="Century Gothic"/>
          <w:rtl w:val="0"/>
        </w:rPr>
        <w:t xml:space="preserve"> is visible. This interactive table of contents allows users to navigate quickly through the paper by clicking on section headings (e.g., INTRODUCTION, 1.1 Definition and Domain, 2.1 Data Gathering).</w:t>
      </w:r>
    </w:p>
    <w:p w14:paraId="0000009E">
      <w:pPr>
        <w:numPr>
          <w:ilvl w:val="0"/>
          <w:numId w:val="7"/>
        </w:numPr>
        <w:spacing w:before="0" w:after="0" w:line="360" w:lineRule="auto"/>
        <w:ind w:left="720" w:hanging="360"/>
        <w:rPr>
          <w:rFonts w:ascii="Century Gothic" w:hAnsi="Century Gothic" w:eastAsia="Century Gothic" w:cs="Century Gothic"/>
        </w:rPr>
      </w:pPr>
      <w:r>
        <w:rPr>
          <w:rFonts w:ascii="Century Gothic" w:hAnsi="Century Gothic" w:eastAsia="Century Gothic" w:cs="Century Gothic"/>
          <w:b/>
          <w:bCs/>
          <w:rtl w:val="0"/>
        </w:rPr>
        <w:t>Main Content:</w:t>
      </w:r>
      <w:r>
        <w:rPr>
          <w:rFonts w:ascii="Century Gothic" w:hAnsi="Century Gothic" w:eastAsia="Century Gothic" w:cs="Century Gothic"/>
          <w:rtl w:val="0"/>
        </w:rPr>
        <w:t xml:space="preserve"> The right and center portion of the screen is dedicated to the body of the paper. This view shows the introductory text, which explains the context of the Ibaloi language in the Cordillera Administrative Region (CAR), the problem of underrepresentation in technological applications, and the study's goal to develop a structured lexicon resource compatible with Natural Language Processing (NLP) processes.</w:t>
      </w:r>
    </w:p>
    <w:p w14:paraId="0000009F">
      <w:pPr>
        <w:spacing w:before="0" w:after="0" w:line="360" w:lineRule="auto"/>
        <w:ind w:left="720" w:firstLine="0"/>
        <w:rPr>
          <w:rFonts w:ascii="Century Gothic" w:hAnsi="Century Gothic" w:eastAsia="Century Gothic" w:cs="Century Gothic"/>
        </w:rPr>
      </w:pPr>
    </w:p>
    <w:p w14:paraId="000000A0">
      <w:pPr>
        <w:spacing w:before="0" w:after="0" w:line="360" w:lineRule="auto"/>
        <w:ind w:left="0" w:firstLine="0"/>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3721100"/>
            <wp:effectExtent l="25400" t="25400" r="25400" b="2540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14"/>
                    <a:srcRect/>
                    <a:stretch>
                      <a:fillRect/>
                    </a:stretch>
                  </pic:blipFill>
                  <pic:spPr>
                    <a:xfrm>
                      <a:off x="0" y="0"/>
                      <a:ext cx="5943600" cy="3721100"/>
                    </a:xfrm>
                    <a:prstGeom prst="rect">
                      <a:avLst/>
                    </a:prstGeom>
                    <a:ln w="25400">
                      <a:solidFill>
                        <a:srgbClr val="000000"/>
                      </a:solidFill>
                      <a:prstDash val="solid"/>
                    </a:ln>
                  </pic:spPr>
                </pic:pic>
              </a:graphicData>
            </a:graphic>
          </wp:inline>
        </w:drawing>
      </w:r>
    </w:p>
    <w:p w14:paraId="000000A1">
      <w:pPr>
        <w:pStyle w:val="3"/>
        <w:rPr>
          <w:i/>
          <w:iCs/>
        </w:rPr>
      </w:pPr>
      <w:bookmarkStart w:id="13" w:name="_waw7vzxa7mvk" w:colFirst="0" w:colLast="0"/>
      <w:bookmarkEnd w:id="13"/>
      <w:r>
        <w:rPr>
          <w:rtl w:val="0"/>
        </w:rPr>
        <w:t>Figure 8. Sentence Builder – Main Word Selection Interface</w:t>
      </w:r>
    </w:p>
    <w:p w14:paraId="000000A2">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This figure shows the </w:t>
      </w:r>
      <w:r>
        <w:rPr>
          <w:rFonts w:ascii="Century Gothic" w:hAnsi="Century Gothic" w:eastAsia="Century Gothic" w:cs="Century Gothic"/>
          <w:b/>
          <w:bCs/>
          <w:rtl w:val="0"/>
        </w:rPr>
        <w:t>Sentence Builder module</w:t>
      </w:r>
      <w:r>
        <w:rPr>
          <w:rFonts w:ascii="Century Gothic" w:hAnsi="Century Gothic" w:eastAsia="Century Gothic" w:cs="Century Gothic"/>
          <w:rtl w:val="0"/>
        </w:rPr>
        <w:t xml:space="preserve"> of the Ibaloi NLP System. At the top of the interface, the user is prompted to </w:t>
      </w:r>
      <w:r>
        <w:rPr>
          <w:rFonts w:ascii="Century Gothic" w:hAnsi="Century Gothic" w:eastAsia="Century Gothic" w:cs="Century Gothic"/>
          <w:b/>
          <w:bCs/>
          <w:rtl w:val="0"/>
        </w:rPr>
        <w:t>“Pick your main word”</w:t>
      </w:r>
      <w:r>
        <w:rPr>
          <w:rFonts w:ascii="Century Gothic" w:hAnsi="Century Gothic" w:eastAsia="Century Gothic" w:cs="Century Gothic"/>
          <w:rtl w:val="0"/>
        </w:rPr>
        <w:t xml:space="preserve">, which is required for constructing valid Ibaloi example sentences. A selection of 5 main word cards is displayed randomly, including entries such as </w:t>
      </w:r>
      <w:r>
        <w:rPr>
          <w:rFonts w:ascii="Century Gothic" w:hAnsi="Century Gothic" w:eastAsia="Century Gothic" w:cs="Century Gothic"/>
          <w:i/>
          <w:iCs/>
          <w:rtl w:val="0"/>
        </w:rPr>
        <w:t>edowem</w:t>
      </w:r>
      <w:r>
        <w:rPr>
          <w:rFonts w:ascii="Century Gothic" w:hAnsi="Century Gothic" w:eastAsia="Century Gothic" w:cs="Century Gothic"/>
          <w:rtl w:val="0"/>
        </w:rPr>
        <w:t xml:space="preserve">, </w:t>
      </w:r>
      <w:r>
        <w:rPr>
          <w:rFonts w:ascii="Century Gothic" w:hAnsi="Century Gothic" w:eastAsia="Century Gothic" w:cs="Century Gothic"/>
          <w:i/>
          <w:iCs/>
          <w:rtl w:val="0"/>
        </w:rPr>
        <w:t>ngata</w:t>
      </w:r>
      <w:r>
        <w:rPr>
          <w:rFonts w:ascii="Century Gothic" w:hAnsi="Century Gothic" w:eastAsia="Century Gothic" w:cs="Century Gothic"/>
          <w:rtl w:val="0"/>
        </w:rPr>
        <w:t xml:space="preserve">, </w:t>
      </w:r>
      <w:r>
        <w:rPr>
          <w:rFonts w:ascii="Century Gothic" w:hAnsi="Century Gothic" w:eastAsia="Century Gothic" w:cs="Century Gothic"/>
          <w:i/>
          <w:iCs/>
          <w:rtl w:val="0"/>
        </w:rPr>
        <w:t>man-ukan</w:t>
      </w:r>
      <w:r>
        <w:rPr>
          <w:rFonts w:ascii="Century Gothic" w:hAnsi="Century Gothic" w:eastAsia="Century Gothic" w:cs="Century Gothic"/>
          <w:rtl w:val="0"/>
        </w:rPr>
        <w:t xml:space="preserve">, </w:t>
      </w:r>
      <w:r>
        <w:rPr>
          <w:rFonts w:ascii="Century Gothic" w:hAnsi="Century Gothic" w:eastAsia="Century Gothic" w:cs="Century Gothic"/>
          <w:i/>
          <w:iCs/>
          <w:rtl w:val="0"/>
        </w:rPr>
        <w:t>manshinamag</w:t>
      </w:r>
      <w:r>
        <w:rPr>
          <w:rFonts w:ascii="Century Gothic" w:hAnsi="Century Gothic" w:eastAsia="Century Gothic" w:cs="Century Gothic"/>
          <w:rtl w:val="0"/>
        </w:rPr>
        <w:t xml:space="preserve">, and </w:t>
      </w:r>
      <w:r>
        <w:rPr>
          <w:rFonts w:ascii="Century Gothic" w:hAnsi="Century Gothic" w:eastAsia="Century Gothic" w:cs="Century Gothic"/>
          <w:i/>
          <w:iCs/>
          <w:rtl w:val="0"/>
        </w:rPr>
        <w:t>mashel</w:t>
      </w:r>
      <w:r>
        <w:rPr>
          <w:rFonts w:ascii="Century Gothic" w:hAnsi="Century Gothic" w:eastAsia="Century Gothic" w:cs="Century Gothic"/>
          <w:rtl w:val="0"/>
        </w:rPr>
        <w:t>. Each card provides the word and, where available, its English translation or meaning.</w:t>
      </w:r>
    </w:p>
    <w:p w14:paraId="000000A3">
      <w:pPr>
        <w:spacing w:before="0" w:after="0" w:line="360" w:lineRule="auto"/>
        <w:rPr>
          <w:rFonts w:ascii="Century Gothic" w:hAnsi="Century Gothic" w:eastAsia="Century Gothic" w:cs="Century Gothic"/>
        </w:rPr>
      </w:pPr>
    </w:p>
    <w:p w14:paraId="000000A4">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When a main word is selected, text fields appear below for entering an </w:t>
      </w:r>
      <w:r>
        <w:rPr>
          <w:rFonts w:ascii="Century Gothic" w:hAnsi="Century Gothic" w:eastAsia="Century Gothic" w:cs="Century Gothic"/>
          <w:b/>
          <w:bCs/>
          <w:rtl w:val="0"/>
        </w:rPr>
        <w:t>Ibaloi sentence</w:t>
      </w:r>
      <w:r>
        <w:rPr>
          <w:rFonts w:ascii="Century Gothic" w:hAnsi="Century Gothic" w:eastAsia="Century Gothic" w:cs="Century Gothic"/>
          <w:rtl w:val="0"/>
        </w:rPr>
        <w:t xml:space="preserve"> that uses the chosen word, and a corresponding </w:t>
      </w:r>
      <w:r>
        <w:rPr>
          <w:rFonts w:ascii="Century Gothic" w:hAnsi="Century Gothic" w:eastAsia="Century Gothic" w:cs="Century Gothic"/>
          <w:b/>
          <w:bCs/>
          <w:rtl w:val="0"/>
        </w:rPr>
        <w:t>English translation</w:t>
      </w:r>
      <w:r>
        <w:rPr>
          <w:rFonts w:ascii="Century Gothic" w:hAnsi="Century Gothic" w:eastAsia="Century Gothic" w:cs="Century Gothic"/>
          <w:rtl w:val="0"/>
        </w:rPr>
        <w:t xml:space="preserve">. The interface also includes two action buttons: </w:t>
      </w:r>
      <w:r>
        <w:rPr>
          <w:rFonts w:ascii="Century Gothic" w:hAnsi="Century Gothic" w:eastAsia="Century Gothic" w:cs="Century Gothic"/>
          <w:b/>
          <w:bCs/>
          <w:rtl w:val="0"/>
        </w:rPr>
        <w:t>“Add Another Sentence”</w:t>
      </w:r>
      <w:r>
        <w:rPr>
          <w:rFonts w:ascii="Century Gothic" w:hAnsi="Century Gothic" w:eastAsia="Century Gothic" w:cs="Century Gothic"/>
          <w:rtl w:val="0"/>
        </w:rPr>
        <w:t xml:space="preserve"> for submitting multiple examples, and </w:t>
      </w:r>
      <w:r>
        <w:rPr>
          <w:rFonts w:ascii="Century Gothic" w:hAnsi="Century Gothic" w:eastAsia="Century Gothic" w:cs="Century Gothic"/>
          <w:b/>
          <w:bCs/>
          <w:rtl w:val="0"/>
        </w:rPr>
        <w:t>“Submit Sentences”</w:t>
      </w:r>
      <w:r>
        <w:rPr>
          <w:rFonts w:ascii="Century Gothic" w:hAnsi="Century Gothic" w:eastAsia="Century Gothic" w:cs="Century Gothic"/>
          <w:rtl w:val="0"/>
        </w:rPr>
        <w:t xml:space="preserve"> to finalize the input. This tool is used to gather structured Ibaloi example sentences for lexicon enrichment and model training.</w:t>
      </w:r>
    </w:p>
    <w:p w14:paraId="000000A5">
      <w:pPr>
        <w:spacing w:before="0" w:after="0" w:line="360" w:lineRule="auto"/>
        <w:rPr>
          <w:rFonts w:ascii="Century Gothic" w:hAnsi="Century Gothic" w:eastAsia="Century Gothic" w:cs="Century Gothic"/>
        </w:rPr>
      </w:pPr>
    </w:p>
    <w:p w14:paraId="000000A6">
      <w:pPr>
        <w:spacing w:before="0" w:after="0" w:line="360" w:lineRule="auto"/>
        <w:rPr>
          <w:rFonts w:ascii="Century Gothic" w:hAnsi="Century Gothic" w:eastAsia="Century Gothic" w:cs="Century Gothic"/>
        </w:rPr>
      </w:pPr>
      <w:bookmarkStart w:id="17" w:name="_GoBack"/>
      <w:r>
        <w:rPr>
          <w:rFonts w:ascii="Century Gothic" w:hAnsi="Century Gothic" w:eastAsia="Century Gothic" w:cs="Century Gothic"/>
        </w:rPr>
        <w:drawing>
          <wp:inline distT="114300" distB="114300" distL="114300" distR="114300">
            <wp:extent cx="5943600" cy="2680970"/>
            <wp:effectExtent l="25400" t="25400" r="31750" b="36830"/>
            <wp:docPr id="1" name="image3.png" descr="C:/Users/Windows 10/Downloads/Picture4.pngPicture4"/>
            <wp:cNvGraphicFramePr/>
            <a:graphic xmlns:a="http://schemas.openxmlformats.org/drawingml/2006/main">
              <a:graphicData uri="http://schemas.openxmlformats.org/drawingml/2006/picture">
                <pic:pic xmlns:pic="http://schemas.openxmlformats.org/drawingml/2006/picture">
                  <pic:nvPicPr>
                    <pic:cNvPr id="1" name="image3.png" descr="C:/Users/Windows 10/Downloads/Picture4.pngPicture4"/>
                    <pic:cNvPicPr preferRelativeResize="0"/>
                  </pic:nvPicPr>
                  <pic:blipFill>
                    <a:blip r:embed="rId15"/>
                    <a:srcRect t="481" b="481"/>
                    <a:stretch>
                      <a:fillRect/>
                    </a:stretch>
                  </pic:blipFill>
                  <pic:spPr>
                    <a:xfrm>
                      <a:off x="0" y="0"/>
                      <a:ext cx="5943600" cy="2681529"/>
                    </a:xfrm>
                    <a:prstGeom prst="rect">
                      <a:avLst/>
                    </a:prstGeom>
                    <a:ln w="25400">
                      <a:solidFill>
                        <a:srgbClr val="000000"/>
                      </a:solidFill>
                      <a:prstDash val="solid"/>
                    </a:ln>
                  </pic:spPr>
                </pic:pic>
              </a:graphicData>
            </a:graphic>
          </wp:inline>
        </w:drawing>
      </w:r>
      <w:bookmarkEnd w:id="17"/>
    </w:p>
    <w:p w14:paraId="000000A7">
      <w:pPr>
        <w:pStyle w:val="3"/>
        <w:spacing w:before="0" w:after="0" w:line="360" w:lineRule="auto"/>
        <w:jc w:val="center"/>
        <w:rPr>
          <w:i/>
          <w:iCs/>
        </w:rPr>
      </w:pPr>
      <w:bookmarkStart w:id="14" w:name="_xkm2c3z1wa2u" w:colFirst="0" w:colLast="0"/>
      <w:bookmarkEnd w:id="14"/>
      <w:r>
        <w:rPr>
          <w:i/>
          <w:iCs/>
          <w:rtl w:val="0"/>
        </w:rPr>
        <w:t xml:space="preserve">Figure 9. Ibaloi NLP – </w:t>
      </w:r>
      <w:r>
        <w:rPr>
          <w:rtl w:val="0"/>
        </w:rPr>
        <w:t xml:space="preserve">LLM </w:t>
      </w:r>
      <w:r>
        <w:rPr>
          <w:i/>
          <w:iCs/>
          <w:rtl w:val="0"/>
        </w:rPr>
        <w:t>Translator Tab Interface</w:t>
      </w:r>
    </w:p>
    <w:p w14:paraId="000000A8">
      <w:pPr>
        <w:spacing w:before="0" w:after="0" w:line="360" w:lineRule="auto"/>
        <w:jc w:val="center"/>
        <w:rPr>
          <w:rFonts w:ascii="Century Gothic" w:hAnsi="Century Gothic" w:eastAsia="Century Gothic" w:cs="Century Gothic"/>
        </w:rPr>
      </w:pPr>
    </w:p>
    <w:p w14:paraId="000000A9">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This figure presents the </w:t>
      </w:r>
      <w:r>
        <w:rPr>
          <w:rFonts w:ascii="Century Gothic" w:hAnsi="Century Gothic" w:eastAsia="Century Gothic" w:cs="Century Gothic"/>
          <w:b/>
          <w:bCs/>
          <w:rtl w:val="0"/>
        </w:rPr>
        <w:t>LLM Translator</w:t>
      </w:r>
      <w:r>
        <w:rPr>
          <w:rFonts w:ascii="Century Gothic" w:hAnsi="Century Gothic" w:eastAsia="Century Gothic" w:cs="Century Gothic"/>
          <w:rtl w:val="0"/>
        </w:rPr>
        <w:t xml:space="preserve"> tab of the Ibaloi NLP System. The interface is divided into two main panels: the </w:t>
      </w:r>
      <w:r>
        <w:rPr>
          <w:rFonts w:ascii="Century Gothic" w:hAnsi="Century Gothic" w:eastAsia="Century Gothic" w:cs="Century Gothic"/>
          <w:b/>
          <w:bCs/>
          <w:rtl w:val="0"/>
        </w:rPr>
        <w:t>source language input panel</w:t>
      </w:r>
      <w:r>
        <w:rPr>
          <w:rFonts w:ascii="Century Gothic" w:hAnsi="Century Gothic" w:eastAsia="Century Gothic" w:cs="Century Gothic"/>
          <w:rtl w:val="0"/>
        </w:rPr>
        <w:t xml:space="preserve"> (left) and the </w:t>
      </w:r>
      <w:r>
        <w:rPr>
          <w:rFonts w:ascii="Century Gothic" w:hAnsi="Century Gothic" w:eastAsia="Century Gothic" w:cs="Century Gothic"/>
          <w:b/>
          <w:bCs/>
          <w:rtl w:val="0"/>
        </w:rPr>
        <w:t>target language output panel</w:t>
      </w:r>
      <w:r>
        <w:rPr>
          <w:rFonts w:ascii="Century Gothic" w:hAnsi="Century Gothic" w:eastAsia="Century Gothic" w:cs="Century Gothic"/>
          <w:rtl w:val="0"/>
        </w:rPr>
        <w:t xml:space="preserve"> (right). Users can select the language direction (English to Ibaloi or Ibaloi to English) at the top of each panel. The left panel allows users to type text, with a character counter displayed at the bottom. A </w:t>
      </w:r>
      <w:r>
        <w:rPr>
          <w:rFonts w:ascii="Century Gothic" w:hAnsi="Century Gothic" w:eastAsia="Century Gothic" w:cs="Century Gothic"/>
          <w:b/>
          <w:bCs/>
          <w:rtl w:val="0"/>
        </w:rPr>
        <w:t>Translate</w:t>
      </w:r>
      <w:r>
        <w:rPr>
          <w:rFonts w:ascii="Century Gothic" w:hAnsi="Century Gothic" w:eastAsia="Century Gothic" w:cs="Century Gothic"/>
          <w:rtl w:val="0"/>
        </w:rPr>
        <w:t xml:space="preserve"> button is located below the input box to initiate the translation process.</w:t>
      </w:r>
    </w:p>
    <w:p w14:paraId="000000AA">
      <w:pPr>
        <w:spacing w:before="0" w:after="0" w:line="360" w:lineRule="auto"/>
        <w:rPr>
          <w:rFonts w:ascii="Century Gothic" w:hAnsi="Century Gothic" w:eastAsia="Century Gothic" w:cs="Century Gothic"/>
        </w:rPr>
      </w:pPr>
    </w:p>
    <w:p w14:paraId="000000AB">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The right panel displays the system’s translation results and real-time processing status. When input is provided, the system performs </w:t>
      </w:r>
      <w:r>
        <w:rPr>
          <w:rFonts w:ascii="Century Gothic" w:hAnsi="Century Gothic" w:eastAsia="Century Gothic" w:cs="Century Gothic"/>
          <w:b/>
          <w:bCs/>
          <w:rtl w:val="0"/>
        </w:rPr>
        <w:t>lexicon-based matching</w:t>
      </w:r>
      <w:r>
        <w:rPr>
          <w:rFonts w:ascii="Century Gothic" w:hAnsi="Century Gothic" w:eastAsia="Century Gothic" w:cs="Century Gothic"/>
          <w:rtl w:val="0"/>
        </w:rPr>
        <w:t xml:space="preserve"> and highlights recognized words using color-coded tags. Unknown or out-of-vocabulary terms are flagged for user awareness. This design allows users to visually distinguish between dictionary-supported translations and AI-inferred outputs.</w:t>
      </w:r>
    </w:p>
    <w:p w14:paraId="000000AC">
      <w:pPr>
        <w:spacing w:before="0" w:after="0" w:line="360" w:lineRule="auto"/>
        <w:rPr>
          <w:rFonts w:ascii="Century Gothic" w:hAnsi="Century Gothic" w:eastAsia="Century Gothic" w:cs="Century Gothic"/>
        </w:rPr>
      </w:pPr>
    </w:p>
    <w:p w14:paraId="000000AD">
      <w:pPr>
        <w:spacing w:before="0" w:after="0" w:line="360" w:lineRule="auto"/>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3126105"/>
            <wp:effectExtent l="25400" t="25400" r="31750" b="29845"/>
            <wp:docPr id="6" name="image8.png" descr="C:/Users/Windows 10/Downloads/Picture3.pngPicture3"/>
            <wp:cNvGraphicFramePr/>
            <a:graphic xmlns:a="http://schemas.openxmlformats.org/drawingml/2006/main">
              <a:graphicData uri="http://schemas.openxmlformats.org/drawingml/2006/picture">
                <pic:pic xmlns:pic="http://schemas.openxmlformats.org/drawingml/2006/picture">
                  <pic:nvPicPr>
                    <pic:cNvPr id="6" name="image8.png" descr="C:/Users/Windows 10/Downloads/Picture3.pngPicture3"/>
                    <pic:cNvPicPr preferRelativeResize="0"/>
                  </pic:nvPicPr>
                  <pic:blipFill>
                    <a:blip r:embed="rId16"/>
                    <a:srcRect t="406" b="406"/>
                    <a:stretch>
                      <a:fillRect/>
                    </a:stretch>
                  </pic:blipFill>
                  <pic:spPr>
                    <a:xfrm>
                      <a:off x="0" y="0"/>
                      <a:ext cx="5943600" cy="3126702"/>
                    </a:xfrm>
                    <a:prstGeom prst="rect">
                      <a:avLst/>
                    </a:prstGeom>
                    <a:ln w="25400">
                      <a:solidFill>
                        <a:srgbClr val="000000"/>
                      </a:solidFill>
                      <a:prstDash val="solid"/>
                    </a:ln>
                  </pic:spPr>
                </pic:pic>
              </a:graphicData>
            </a:graphic>
          </wp:inline>
        </w:drawing>
      </w:r>
    </w:p>
    <w:p w14:paraId="000000AE">
      <w:pPr>
        <w:pStyle w:val="3"/>
        <w:spacing w:before="0" w:after="0" w:line="360" w:lineRule="auto"/>
        <w:jc w:val="center"/>
        <w:rPr>
          <w:i/>
          <w:iCs/>
        </w:rPr>
      </w:pPr>
      <w:bookmarkStart w:id="15" w:name="_wlm4eibkpvm8" w:colFirst="0" w:colLast="0"/>
      <w:bookmarkEnd w:id="15"/>
      <w:r>
        <w:rPr>
          <w:i/>
          <w:iCs/>
          <w:rtl w:val="0"/>
        </w:rPr>
        <w:t>Figure 10. Ibaloi NLP – Lexicon Matching and Context Injection View</w:t>
      </w:r>
    </w:p>
    <w:p w14:paraId="000000AF">
      <w:pPr>
        <w:spacing w:before="0" w:after="0" w:line="360" w:lineRule="auto"/>
        <w:jc w:val="center"/>
        <w:rPr>
          <w:rFonts w:ascii="Century Gothic" w:hAnsi="Century Gothic" w:eastAsia="Century Gothic" w:cs="Century Gothic"/>
        </w:rPr>
      </w:pPr>
    </w:p>
    <w:p w14:paraId="000000B0">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This figure illustrates the internal processing view of the NLP Translator. After a user submits a sentence, the system displays a </w:t>
      </w:r>
      <w:r>
        <w:rPr>
          <w:rFonts w:ascii="Century Gothic" w:hAnsi="Century Gothic" w:eastAsia="Century Gothic" w:cs="Century Gothic"/>
          <w:b/>
          <w:bCs/>
          <w:rtl w:val="0"/>
        </w:rPr>
        <w:t>Lexicon Matches</w:t>
      </w:r>
      <w:r>
        <w:rPr>
          <w:rFonts w:ascii="Century Gothic" w:hAnsi="Century Gothic" w:eastAsia="Century Gothic" w:cs="Century Gothic"/>
          <w:rtl w:val="0"/>
        </w:rPr>
        <w:t xml:space="preserve"> section, which shows word-level alignments between the source and target languages. Each token is tagged by its part of speech (e.g., noun, adjective, verb) and its corresponding translation if found in the structured lexicon.</w:t>
      </w:r>
    </w:p>
    <w:p w14:paraId="000000B1">
      <w:pPr>
        <w:spacing w:before="0" w:after="0" w:line="360" w:lineRule="auto"/>
        <w:rPr>
          <w:rFonts w:ascii="Century Gothic" w:hAnsi="Century Gothic" w:eastAsia="Century Gothic" w:cs="Century Gothic"/>
        </w:rPr>
      </w:pPr>
    </w:p>
    <w:p w14:paraId="000000B2">
      <w:pPr>
        <w:spacing w:before="0" w:after="0" w:line="360" w:lineRule="auto"/>
        <w:rPr>
          <w:rFonts w:ascii="Century Gothic" w:hAnsi="Century Gothic" w:eastAsia="Century Gothic" w:cs="Century Gothic"/>
          <w:b/>
          <w:bCs/>
        </w:rPr>
      </w:pPr>
      <w:r>
        <w:rPr>
          <w:rFonts w:ascii="Century Gothic" w:hAnsi="Century Gothic" w:eastAsia="Century Gothic" w:cs="Century Gothic"/>
          <w:rtl w:val="0"/>
        </w:rPr>
        <w:t xml:space="preserve">Below this, the </w:t>
      </w:r>
      <w:r>
        <w:rPr>
          <w:rFonts w:ascii="Century Gothic" w:hAnsi="Century Gothic" w:eastAsia="Century Gothic" w:cs="Century Gothic"/>
          <w:b/>
          <w:bCs/>
          <w:rtl w:val="0"/>
        </w:rPr>
        <w:t>Top Sentence Predictions Based on the Context</w:t>
      </w:r>
      <w:r>
        <w:rPr>
          <w:rFonts w:ascii="Century Gothic" w:hAnsi="Century Gothic" w:eastAsia="Century Gothic" w:cs="Century Gothic"/>
          <w:rtl w:val="0"/>
        </w:rPr>
        <w:t xml:space="preserve"> panel presents multiple candidate translations generated by the hybrid architecture. The primary prediction is visually emphasized to guide the user. This feature demonstrates the system’s </w:t>
      </w:r>
      <w:r>
        <w:rPr>
          <w:rFonts w:ascii="Century Gothic" w:hAnsi="Century Gothic" w:eastAsia="Century Gothic" w:cs="Century Gothic"/>
          <w:b/>
          <w:bCs/>
          <w:rtl w:val="0"/>
        </w:rPr>
        <w:t>Lexicon + Generative AI context injection</w:t>
      </w:r>
      <w:r>
        <w:rPr>
          <w:rFonts w:ascii="Century Gothic" w:hAnsi="Century Gothic" w:eastAsia="Century Gothic" w:cs="Century Gothic"/>
          <w:rtl w:val="0"/>
        </w:rPr>
        <w:t xml:space="preserve"> approach, where dictionary rules are combined with neural language modeling to produce grammatically coherent translations even when some words are missing from the lexicon. </w:t>
      </w:r>
      <w:r>
        <w:rPr>
          <w:rFonts w:ascii="Century Gothic" w:hAnsi="Century Gothic" w:eastAsia="Century Gothic" w:cs="Century Gothic"/>
          <w:b/>
          <w:bCs/>
          <w:rtl w:val="0"/>
        </w:rPr>
        <w:t>[Show top 5 possi; Lexicon lookup + GenAI; lexi lookup task is to extract each entries of user input, serve as context for GenAI; GenAI receive prompts, in which is prompt engineered to form sentence patterns based on ibaloi syntax along with sentence particles.]</w:t>
      </w:r>
    </w:p>
    <w:p w14:paraId="000000B3">
      <w:pPr>
        <w:spacing w:before="0" w:after="0" w:line="360" w:lineRule="auto"/>
        <w:rPr>
          <w:rFonts w:ascii="Century Gothic" w:hAnsi="Century Gothic" w:eastAsia="Century Gothic" w:cs="Century Gothic"/>
          <w:b/>
          <w:bCs/>
        </w:rPr>
      </w:pPr>
      <w:r>
        <w:rPr>
          <w:rFonts w:ascii="Century Gothic" w:hAnsi="Century Gothic" w:eastAsia="Century Gothic" w:cs="Century Gothic"/>
          <w:b/>
          <w:bCs/>
          <w:rtl w:val="0"/>
        </w:rPr>
        <w:t>[this model ain’t using one-to-one translation, but rather we are utilizing context clues based on the lexicon lookup and engineered prompts]</w:t>
      </w:r>
    </w:p>
    <w:p w14:paraId="000000B4">
      <w:pPr>
        <w:spacing w:before="0" w:after="0" w:line="360" w:lineRule="auto"/>
        <w:rPr>
          <w:rFonts w:ascii="Century Gothic" w:hAnsi="Century Gothic" w:eastAsia="Century Gothic" w:cs="Century Gothic"/>
        </w:rPr>
      </w:pPr>
    </w:p>
    <w:p w14:paraId="000000B5">
      <w:pPr>
        <w:spacing w:before="0" w:after="0" w:line="360" w:lineRule="auto"/>
        <w:rPr>
          <w:rFonts w:ascii="Century Gothic" w:hAnsi="Century Gothic" w:eastAsia="Century Gothic" w:cs="Century Gothic"/>
        </w:rPr>
      </w:pPr>
      <w:r>
        <w:rPr>
          <w:rFonts w:ascii="Century Gothic" w:hAnsi="Century Gothic" w:eastAsia="Century Gothic" w:cs="Century Gothic"/>
        </w:rPr>
        <w:drawing>
          <wp:inline distT="114300" distB="114300" distL="114300" distR="114300">
            <wp:extent cx="5943600" cy="2752090"/>
            <wp:effectExtent l="25400" t="25400" r="31750" b="41910"/>
            <wp:docPr id="5" name="image5.png" descr="C:/Users/Windows 10/Downloads/Picture2.pngPicture2"/>
            <wp:cNvGraphicFramePr/>
            <a:graphic xmlns:a="http://schemas.openxmlformats.org/drawingml/2006/main">
              <a:graphicData uri="http://schemas.openxmlformats.org/drawingml/2006/picture">
                <pic:pic xmlns:pic="http://schemas.openxmlformats.org/drawingml/2006/picture">
                  <pic:nvPicPr>
                    <pic:cNvPr id="5" name="image5.png" descr="C:/Users/Windows 10/Downloads/Picture2.pngPicture2"/>
                    <pic:cNvPicPr preferRelativeResize="0"/>
                  </pic:nvPicPr>
                  <pic:blipFill>
                    <a:blip r:embed="rId17"/>
                    <a:srcRect t="566" b="566"/>
                    <a:stretch>
                      <a:fillRect/>
                    </a:stretch>
                  </pic:blipFill>
                  <pic:spPr>
                    <a:xfrm>
                      <a:off x="0" y="0"/>
                      <a:ext cx="5943600" cy="2752213"/>
                    </a:xfrm>
                    <a:prstGeom prst="rect">
                      <a:avLst/>
                    </a:prstGeom>
                    <a:ln w="25400">
                      <a:solidFill>
                        <a:srgbClr val="000000"/>
                      </a:solidFill>
                      <a:prstDash val="solid"/>
                    </a:ln>
                  </pic:spPr>
                </pic:pic>
              </a:graphicData>
            </a:graphic>
          </wp:inline>
        </w:drawing>
      </w:r>
    </w:p>
    <w:p w14:paraId="000000B6">
      <w:pPr>
        <w:pStyle w:val="3"/>
        <w:spacing w:before="0" w:after="0" w:line="360" w:lineRule="auto"/>
        <w:rPr>
          <w:i/>
          <w:iCs/>
        </w:rPr>
      </w:pPr>
      <w:bookmarkStart w:id="16" w:name="_whrl7jcjq5b1" w:colFirst="0" w:colLast="0"/>
      <w:bookmarkEnd w:id="16"/>
      <w:r>
        <w:rPr>
          <w:i/>
          <w:iCs/>
          <w:rtl w:val="0"/>
        </w:rPr>
        <w:t>Figure 11. Ibaloi NLP – Reverse Translation (Ibaloi to English) Interface</w:t>
      </w:r>
    </w:p>
    <w:p w14:paraId="000000B7">
      <w:pPr>
        <w:spacing w:before="0" w:after="0" w:line="360" w:lineRule="auto"/>
        <w:jc w:val="center"/>
        <w:rPr>
          <w:rFonts w:ascii="Century Gothic" w:hAnsi="Century Gothic" w:eastAsia="Century Gothic" w:cs="Century Gothic"/>
        </w:rPr>
      </w:pPr>
    </w:p>
    <w:p w14:paraId="000000B8">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This figure shows the LLM Translator operating in the reverse translation mode. In this configuration, the left panel accepts Ibaloi text, while the right panel displays the English output. The system again highlights recognized tokens from the lexicon and marks unknown words.</w:t>
      </w:r>
    </w:p>
    <w:p w14:paraId="000000B9">
      <w:pPr>
        <w:spacing w:before="0" w:after="0" w:line="360" w:lineRule="auto"/>
        <w:rPr>
          <w:rFonts w:ascii="Century Gothic" w:hAnsi="Century Gothic" w:eastAsia="Century Gothic" w:cs="Century Gothic"/>
        </w:rPr>
      </w:pPr>
    </w:p>
    <w:p w14:paraId="000000BA">
      <w:pPr>
        <w:spacing w:before="0" w:after="0" w:line="360" w:lineRule="auto"/>
        <w:rPr>
          <w:rFonts w:ascii="Century Gothic" w:hAnsi="Century Gothic" w:eastAsia="Century Gothic" w:cs="Century Gothic"/>
        </w:rPr>
      </w:pPr>
      <w:r>
        <w:rPr>
          <w:rFonts w:ascii="Century Gothic" w:hAnsi="Century Gothic" w:eastAsia="Century Gothic" w:cs="Century Gothic"/>
          <w:rtl w:val="0"/>
        </w:rPr>
        <w:t xml:space="preserve">The prediction panel provides multiple English sentence alternatives, with the most accurate translation labeled as the </w:t>
      </w:r>
      <w:r>
        <w:rPr>
          <w:rFonts w:ascii="Century Gothic" w:hAnsi="Century Gothic" w:eastAsia="Century Gothic" w:cs="Century Gothic"/>
          <w:b/>
          <w:bCs/>
          <w:rtl w:val="0"/>
        </w:rPr>
        <w:t>Primary Prediction</w:t>
      </w:r>
      <w:r>
        <w:rPr>
          <w:rFonts w:ascii="Century Gothic" w:hAnsi="Century Gothic" w:eastAsia="Century Gothic" w:cs="Century Gothic"/>
          <w:rtl w:val="0"/>
        </w:rPr>
        <w:t>. This functionality supports both language learners and researchers by allowing users to analyze how Ibaloi sentence structures are interpreted and rendered into English through the LLM-based natural language understanding pipeline.</w:t>
      </w:r>
    </w:p>
    <w:p w14:paraId="000000BB">
      <w:pPr>
        <w:spacing w:before="0" w:after="0" w:line="360" w:lineRule="auto"/>
        <w:rPr>
          <w:rFonts w:ascii="Century Gothic" w:hAnsi="Century Gothic" w:eastAsia="Century Gothic" w:cs="Century Gothic"/>
        </w:rPr>
      </w:pPr>
    </w:p>
    <w:p w14:paraId="000000BC">
      <w:pPr>
        <w:spacing w:before="0" w:after="0" w:line="360" w:lineRule="auto"/>
        <w:rPr>
          <w:rFonts w:ascii="Century Gothic" w:hAnsi="Century Gothic" w:eastAsia="Century Gothic" w:cs="Century Gothic"/>
        </w:rPr>
      </w:pPr>
    </w:p>
    <w:p w14:paraId="000000BD">
      <w:pPr>
        <w:spacing w:before="0" w:after="0" w:line="360" w:lineRule="auto"/>
        <w:rPr>
          <w:rFonts w:ascii="Century Gothic" w:hAnsi="Century Gothic" w:eastAsia="Century Gothic" w:cs="Century Gothic"/>
        </w:rPr>
      </w:pPr>
    </w:p>
    <w:p w14:paraId="000000BE">
      <w:pPr>
        <w:spacing w:before="0" w:after="0" w:line="360" w:lineRule="auto"/>
        <w:rPr>
          <w:rFonts w:ascii="Century Gothic" w:hAnsi="Century Gothic" w:eastAsia="Century Gothic" w:cs="Century Gothic"/>
        </w:rPr>
      </w:pPr>
    </w:p>
    <w:p w14:paraId="000000BF">
      <w:pPr>
        <w:spacing w:before="0" w:after="0" w:line="360" w:lineRule="auto"/>
        <w:rPr>
          <w:rFonts w:ascii="Century Gothic" w:hAnsi="Century Gothic" w:eastAsia="Century Gothic" w:cs="Century Gothic"/>
        </w:rPr>
      </w:pPr>
    </w:p>
    <w:sectPr>
      <w:headerReference r:id="rId4" w:type="first"/>
      <w:footerReference r:id="rId6" w:type="first"/>
      <w:headerReference r:id="rId3" w:type="default"/>
      <w:footerReference r:id="rId5" w:type="default"/>
      <w:pgSz w:w="12240" w:h="15840"/>
      <w:pgMar w:top="1440" w:right="1440" w:bottom="1440" w:left="1440" w:header="720" w:footer="720"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AEDB7E48-ADE6-4C7F-BA05-4A8D0966B99C}"/>
  </w:font>
  <w:font w:name="Arial">
    <w:panose1 w:val="020B0604020202020204"/>
    <w:charset w:val="00"/>
    <w:family w:val="swiss"/>
    <w:pitch w:val="default"/>
    <w:sig w:usb0="E0002EFF" w:usb1="C000785B" w:usb2="00000009" w:usb3="00000000" w:csb0="400001FF" w:csb1="FFFF0000"/>
    <w:embedRegular r:id="rId2" w:fontKey="{BCA2B70D-56EE-4275-AEA6-66A5F252A288}"/>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embedRegular r:id="rId3" w:fontKey="{13580D77-6A3A-4796-9DD4-06FF056A03A1}"/>
  </w:font>
  <w:font w:name="Wingdings">
    <w:panose1 w:val="05000000000000000000"/>
    <w:charset w:val="02"/>
    <w:family w:val="auto"/>
    <w:pitch w:val="default"/>
    <w:sig w:usb0="00000000" w:usb1="00000000" w:usb2="00000000" w:usb3="00000000" w:csb0="80000000" w:csb1="00000000"/>
    <w:embedRegular r:id="rId4" w:fontKey="{ACEF7AD2-E061-422F-A39F-71D2ACB3D406}"/>
  </w:font>
  <w:font w:name="Calibri">
    <w:panose1 w:val="020F0502020204030204"/>
    <w:charset w:val="00"/>
    <w:family w:val="swiss"/>
    <w:pitch w:val="default"/>
    <w:sig w:usb0="E4002EFF" w:usb1="C000247B" w:usb2="00000009" w:usb3="00000000" w:csb0="200001FF" w:csb1="00000000"/>
    <w:embedRegular r:id="rId5" w:fontKey="{FDDB64C8-67B9-44DE-9C73-6F7872B89512}"/>
  </w:font>
  <w:font w:name="DengXian">
    <w:panose1 w:val="02010600030101010101"/>
    <w:charset w:val="86"/>
    <w:family w:val="auto"/>
    <w:pitch w:val="default"/>
    <w:sig w:usb0="A00002BF" w:usb1="38CF7CFA" w:usb2="00000016" w:usb3="00000000" w:csb0="0004000F" w:csb1="00000000"/>
  </w:font>
  <w:font w:name="Century Gothic">
    <w:altName w:val="Lemonade Stand"/>
    <w:panose1 w:val="00000000000000000000"/>
    <w:charset w:val="00"/>
    <w:family w:val="auto"/>
    <w:pitch w:val="default"/>
    <w:sig w:usb0="00000000" w:usb1="00000000" w:usb2="00000000" w:usb3="00000000" w:csb0="00000000" w:csb1="00000000"/>
  </w:font>
  <w:font w:name="Lemonade Stand">
    <w:panose1 w:val="02000500000000000000"/>
    <w:charset w:val="00"/>
    <w:family w:val="auto"/>
    <w:pitch w:val="default"/>
    <w:sig w:usb0="800002A7" w:usb1="0000004A" w:usb2="00000000" w:usb3="00000000" w:csb0="00000001" w:csb1="00000000"/>
    <w:embedRegular r:id="rId6" w:fontKey="{D87D2222-49C2-4971-A8B4-8B0A5FD6683A}"/>
  </w:font>
  <w:font w:name="Cambria">
    <w:panose1 w:val="02040503050406030204"/>
    <w:charset w:val="00"/>
    <w:family w:val="auto"/>
    <w:pitch w:val="default"/>
    <w:sig w:usb0="E00006FF" w:usb1="420024FF" w:usb2="02000000" w:usb3="00000000" w:csb0="2000019F" w:csb1="00000000"/>
    <w:embedRegular r:id="rId7" w:fontKey="{7F3A00F9-C74F-400B-818F-11EAEE5FD7AE}"/>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1">
    <w:pPr>
      <w:jc w:val="left"/>
    </w:pPr>
    <w:r>
      <w:fldChar w:fldCharType="begin"/>
    </w:r>
    <w:r>
      <w:instrText xml:space="preserve">PAGE</w:instrText>
    </w:r>
    <w:r>
      <w:fldChar w:fldCharType="separate"/>
    </w:r>
    <w:r>
      <w:fldChar w:fldCharType="end"/>
    </w:r>
    <w:r>
      <w:rPr>
        <w:rtl w:val="0"/>
      </w:rPr>
      <w:tab/>
    </w:r>
    <w:r>
      <w:rPr>
        <w:rtl w:val="0"/>
      </w:rPr>
      <w:tab/>
    </w:r>
    <w:r>
      <w:rPr>
        <w:rtl w:val="0"/>
      </w:rPr>
      <w:tab/>
    </w:r>
    <w:r>
      <w:rPr>
        <w:rtl w:val="0"/>
      </w:rPr>
      <w:tab/>
    </w:r>
    <w:r>
      <w:rPr>
        <w:rtl w:val="0"/>
      </w:rPr>
      <w:tab/>
    </w:r>
    <w:r>
      <w:rPr>
        <w:rtl w:val="0"/>
      </w:rPr>
      <w:tab/>
    </w:r>
    <w:r>
      <w:rPr>
        <w:rtl w:val="0"/>
      </w:rPr>
      <w:tab/>
    </w:r>
    <w:r>
      <w:rPr>
        <w:rtl w:val="0"/>
      </w:rPr>
      <w:t xml:space="preserve">   © 2025 NLP Team Mors3. All rights reserved.</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3"/>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0"/>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0C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511A6F"/>
    <w:multiLevelType w:val="multilevel"/>
    <w:tmpl w:val="A6511A6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E264403A"/>
    <w:multiLevelType w:val="multilevel"/>
    <w:tmpl w:val="E264403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F9768A6F"/>
    <w:multiLevelType w:val="multilevel"/>
    <w:tmpl w:val="F9768A6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004C9C4A"/>
    <w:multiLevelType w:val="multilevel"/>
    <w:tmpl w:val="004C9C4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04FAC241"/>
    <w:multiLevelType w:val="multilevel"/>
    <w:tmpl w:val="04FAC24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26292ADC"/>
    <w:multiLevelType w:val="multilevel"/>
    <w:tmpl w:val="26292AD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27EC0F0A"/>
    <w:multiLevelType w:val="multilevel"/>
    <w:tmpl w:val="27EC0F0A"/>
    <w:lvl w:ilvl="0" w:tentative="0">
      <w:start w:val="1"/>
      <w:numFmt w:val="bullet"/>
      <w:lvlText w:val="●"/>
      <w:lvlJc w:val="left"/>
      <w:pPr>
        <w:ind w:left="720" w:hanging="360"/>
      </w:pPr>
      <w:rPr>
        <w:rFonts w:ascii="Arial" w:hAnsi="Arial" w:eastAsia="Arial" w:cs="Arial"/>
        <w:u w:val="none"/>
      </w:rPr>
    </w:lvl>
    <w:lvl w:ilvl="1" w:tentative="0">
      <w:start w:val="1"/>
      <w:numFmt w:val="bullet"/>
      <w:lvlText w:val="○"/>
      <w:lvlJc w:val="left"/>
      <w:pPr>
        <w:ind w:left="1440" w:hanging="360"/>
      </w:pPr>
      <w:rPr>
        <w:rFonts w:ascii="Arial" w:hAnsi="Arial" w:eastAsia="Arial" w:cs="Arial"/>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0"/>
  </w:num>
  <w:num w:numId="2">
    <w:abstractNumId w:val="3"/>
  </w:num>
  <w:num w:numId="3">
    <w:abstractNumId w:val="5"/>
  </w:num>
  <w:num w:numId="4">
    <w:abstractNumId w:val="4"/>
  </w:num>
  <w:num w:numId="5">
    <w:abstractNumId w:val="6"/>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1"/>
  <w:displayBackgroundShape w:val="1"/>
  <w:embedTrueTypeFonts/>
  <w:documentProtection w:enforcement="0"/>
  <w:defaultTabStop w:val="720"/>
  <w:compat>
    <w:compatSetting w:name="compatibilityMode" w:uri="http://schemas.microsoft.com/office/word" w:val="15"/>
  </w:compat>
  <w:rsids>
    <w:rsidRoot w:val="00000000"/>
    <w:rsid w:val="2A67541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jc w:val="both"/>
    </w:pPr>
    <w:rPr>
      <w:sz w:val="22"/>
      <w:szCs w:val="22"/>
      <w:lang w:val="en"/>
    </w:rPr>
  </w:style>
  <w:style w:type="paragraph" w:styleId="2">
    <w:name w:val="heading 1"/>
    <w:basedOn w:val="1"/>
    <w:next w:val="1"/>
    <w:uiPriority w:val="0"/>
    <w:pPr>
      <w:keepNext/>
      <w:keepLines/>
      <w:spacing w:line="360" w:lineRule="auto"/>
      <w:jc w:val="center"/>
    </w:pPr>
    <w:rPr>
      <w:rFonts w:ascii="Century Gothic" w:hAnsi="Century Gothic" w:eastAsia="Century Gothic" w:cs="Century Gothic"/>
      <w:b/>
      <w:bCs/>
      <w:sz w:val="24"/>
      <w:szCs w:val="24"/>
    </w:rPr>
  </w:style>
  <w:style w:type="paragraph" w:styleId="3">
    <w:name w:val="heading 2"/>
    <w:basedOn w:val="1"/>
    <w:next w:val="1"/>
    <w:uiPriority w:val="0"/>
    <w:pPr>
      <w:keepNext/>
      <w:keepLines/>
      <w:spacing w:line="360" w:lineRule="auto"/>
      <w:jc w:val="center"/>
    </w:pPr>
    <w:rPr>
      <w:rFonts w:ascii="Century Gothic" w:hAnsi="Century Gothic" w:eastAsia="Century Gothic" w:cs="Century Gothic"/>
      <w:i/>
      <w:iCs/>
    </w:rPr>
  </w:style>
  <w:style w:type="paragraph" w:styleId="4">
    <w:name w:val="heading 3"/>
    <w:basedOn w:val="1"/>
    <w:next w:val="1"/>
    <w:uiPriority w:val="0"/>
    <w:pPr>
      <w:keepNext/>
      <w:keepLines/>
      <w:spacing w:after="120"/>
    </w:pPr>
    <w:rPr>
      <w:sz w:val="24"/>
      <w:szCs w:val="24"/>
    </w:rPr>
  </w:style>
  <w:style w:type="paragraph" w:styleId="5">
    <w:name w:val="heading 4"/>
    <w:basedOn w:val="1"/>
    <w:next w:val="1"/>
    <w:uiPriority w:val="0"/>
    <w:pPr>
      <w:keepNext/>
      <w:keepLines/>
      <w:pageBreakBefore w:val="0"/>
      <w:spacing w:before="280" w:after="80"/>
    </w:pPr>
    <w:rPr>
      <w:color w:val="666666"/>
      <w:sz w:val="24"/>
      <w:szCs w:val="24"/>
    </w:rPr>
  </w:style>
  <w:style w:type="paragraph" w:styleId="6">
    <w:name w:val="heading 5"/>
    <w:basedOn w:val="1"/>
    <w:next w:val="1"/>
    <w:uiPriority w:val="0"/>
    <w:pPr>
      <w:keepNext/>
      <w:keepLines/>
      <w:pageBreakBefore w:val="0"/>
      <w:spacing w:before="240" w:after="80"/>
    </w:pPr>
    <w:rPr>
      <w:color w:val="666666"/>
      <w:sz w:val="22"/>
      <w:szCs w:val="22"/>
    </w:rPr>
  </w:style>
  <w:style w:type="paragraph" w:styleId="7">
    <w:name w:val="heading 6"/>
    <w:basedOn w:val="1"/>
    <w:next w:val="1"/>
    <w:uiPriority w:val="0"/>
    <w:pPr>
      <w:keepNext/>
      <w:keepLines/>
      <w:pageBreakBefore w:val="0"/>
      <w:spacing w:before="240" w:after="80"/>
    </w:pPr>
    <w:rPr>
      <w:i/>
      <w:iCs/>
      <w:color w:val="666666"/>
      <w:sz w:val="22"/>
      <w:szCs w:val="22"/>
    </w:rPr>
  </w:style>
  <w:style w:type="character" w:default="1" w:styleId="8">
    <w:name w:val="Default Paragraph Font"/>
    <w:semiHidden/>
    <w:uiPriority w:val="0"/>
  </w:style>
  <w:style w:type="table" w:default="1" w:styleId="9">
    <w:name w:val="Normal Table"/>
    <w:semiHidden/>
    <w:uiPriority w:val="0"/>
    <w:tblPr>
      <w:tblCellMar>
        <w:top w:w="0" w:type="dxa"/>
        <w:left w:w="108" w:type="dxa"/>
        <w:bottom w:w="0" w:type="dxa"/>
        <w:right w:w="108" w:type="dxa"/>
      </w:tblCellMar>
    </w:tblPr>
  </w:style>
  <w:style w:type="paragraph" w:styleId="10">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1">
    <w:name w:val="Title"/>
    <w:basedOn w:val="1"/>
    <w:next w:val="1"/>
    <w:uiPriority w:val="0"/>
    <w:pPr>
      <w:keepNext/>
      <w:keepLines/>
      <w:pageBreakBefore w:val="0"/>
      <w:spacing w:before="0" w:after="60"/>
    </w:pPr>
    <w:rPr>
      <w:sz w:val="52"/>
      <w:szCs w:val="52"/>
    </w:rPr>
  </w:style>
  <w:style w:type="table" w:customStyle="1" w:styleId="12">
    <w:name w:val="TableNormal"/>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 Type="http://schemas.openxmlformats.org/officeDocument/2006/relationships/settings" Target="settings.xml"/><Relationship Id="rId19" Type="http://schemas.openxmlformats.org/officeDocument/2006/relationships/fontTable" Target="fontTable.xml"/><Relationship Id="rId18" Type="http://schemas.openxmlformats.org/officeDocument/2006/relationships/numbering" Target="numbering.xml"/><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16</Pages>
  <TotalTime>3</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2025-12-12T15:11:22Z</dcterms:created>
  <dc:creator>Windows 10</dc:creator>
  <cp:lastModifiedBy>Ka Hang Christian Yuen (Perhap</cp:lastModifiedBy>
  <dcterms:modified xsi:type="dcterms:W3CDTF">2025-12-12T15:15:16Z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0B80E56406014571A5551AA07B65B9E7_12</vt:lpwstr>
  </property>
</Properties>
</file>